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Default="001B493F" w:rsidP="001B493F">
      <w:pPr>
        <w:pStyle w:val="Standard"/>
        <w:tabs>
          <w:tab w:val="left" w:pos="8505"/>
        </w:tabs>
        <w:rPr>
          <w:rFonts w:cs="Times New Roman"/>
          <w:b/>
          <w:lang w:val="uk-UA"/>
        </w:rPr>
      </w:pPr>
    </w:p>
    <w:p w:rsidR="001B493F" w:rsidRPr="005208A8" w:rsidRDefault="001B493F" w:rsidP="001B493F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б'єкт OLE" style="position:absolute;margin-left:225.1pt;margin-top:0;width:31.8pt;height:36.95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69031423" r:id="rId6"/>
        </w:pict>
      </w:r>
      <w:r w:rsidRPr="005208A8">
        <w:rPr>
          <w:rFonts w:cs="Times New Roman"/>
          <w:sz w:val="28"/>
          <w:szCs w:val="28"/>
          <w:lang w:val="uk-UA"/>
        </w:rPr>
        <w:br w:type="textWrapping" w:clear="all"/>
      </w:r>
      <w:r w:rsidRPr="005208A8">
        <w:rPr>
          <w:rFonts w:cs="Times New Roman"/>
          <w:b/>
          <w:sz w:val="28"/>
          <w:szCs w:val="28"/>
          <w:lang w:val="uk-UA"/>
        </w:rPr>
        <w:t xml:space="preserve">                             136 СЕСІЯ  ЩАСЛИВЦЕВСЬКОЇ СІЛЬСЬКОЇ РАДИ</w:t>
      </w:r>
    </w:p>
    <w:p w:rsidR="001B493F" w:rsidRPr="005208A8" w:rsidRDefault="001B493F" w:rsidP="001B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B493F" w:rsidRPr="005208A8" w:rsidRDefault="001B493F" w:rsidP="001B4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1B493F" w:rsidRPr="005208A8" w:rsidRDefault="001B493F" w:rsidP="001B4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A8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52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07.12.2020р.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uk-UA"/>
        </w:rPr>
        <w:t xml:space="preserve">  </w:t>
      </w:r>
      <w:r w:rsidRPr="005208A8">
        <w:rPr>
          <w:rFonts w:cs="Times New Roman"/>
          <w:sz w:val="28"/>
          <w:szCs w:val="28"/>
          <w:lang w:val="uk-UA"/>
        </w:rPr>
        <w:t xml:space="preserve"> №  2804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Про затвердження проекту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1B493F" w:rsidRPr="005208A8" w:rsidRDefault="001B493F" w:rsidP="001B493F">
      <w:pPr>
        <w:pStyle w:val="Standard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земельної ділянки</w:t>
      </w:r>
    </w:p>
    <w:p w:rsidR="001B493F" w:rsidRPr="005208A8" w:rsidRDefault="001B493F" w:rsidP="001B493F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5208A8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5208A8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ВИРІШИЛА: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1.Затвердити  проекти землеустрою щодо відведення безоплатно у власність земельних ділянок громадянам: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0,0922га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 площею 0,1000га (кадастровий номер 6522186500:04:001:26</w:t>
      </w:r>
      <w:r>
        <w:rPr>
          <w:rFonts w:cs="Times New Roman"/>
          <w:sz w:val="28"/>
          <w:szCs w:val="28"/>
          <w:lang w:val="uk-UA"/>
        </w:rPr>
        <w:t>***</w:t>
      </w:r>
      <w:r w:rsidRPr="005208A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208A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208A8">
        <w:rPr>
          <w:rFonts w:cs="Times New Roman"/>
          <w:sz w:val="28"/>
          <w:szCs w:val="28"/>
          <w:lang w:val="uk-UA"/>
        </w:rPr>
        <w:t xml:space="preserve">: с. Генічеська Гірка, вул. Баркасна,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5208A8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2.Перевести вищезазначену земельну ділянку із земель рекреаційного призначення до земель житлової та громадської забудови.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3.Вищезазначеним громадянам  передати безоплатно у власність земельні ділянки зазначені у даному рішенні.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5208A8">
        <w:rPr>
          <w:rFonts w:cs="Times New Roman"/>
          <w:sz w:val="28"/>
          <w:szCs w:val="28"/>
          <w:lang w:val="uk-UA"/>
        </w:rPr>
        <w:t>4.Контроль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B493F" w:rsidRPr="005208A8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B493F" w:rsidRPr="001B493F" w:rsidRDefault="001B493F" w:rsidP="001B493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5208A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1B493F" w:rsidRPr="001B49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1B493F"/>
    <w:rsid w:val="004233F7"/>
    <w:rsid w:val="007C268C"/>
    <w:rsid w:val="00A26660"/>
    <w:rsid w:val="00BE7F16"/>
    <w:rsid w:val="00C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46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C046C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046C8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E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2020-12-09T13:04:00Z</dcterms:created>
  <dcterms:modified xsi:type="dcterms:W3CDTF">2020-12-09T13:04:00Z</dcterms:modified>
</cp:coreProperties>
</file>