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D2" w:rsidRDefault="005079D2" w:rsidP="005079D2">
      <w:pPr>
        <w:pStyle w:val="a4"/>
        <w:jc w:val="center"/>
      </w:pPr>
      <w:r>
        <w:rPr>
          <w:noProof/>
        </w:rPr>
        <w:drawing>
          <wp:inline distT="0" distB="0" distL="0" distR="0" wp14:anchorId="276B00EF" wp14:editId="4F0F9B74">
            <wp:extent cx="501015" cy="675640"/>
            <wp:effectExtent l="0" t="0" r="0" b="0"/>
            <wp:docPr id="59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D2" w:rsidRDefault="005079D2" w:rsidP="005079D2">
      <w:pPr>
        <w:pStyle w:val="a4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>УКРАЇНА</w:t>
      </w:r>
    </w:p>
    <w:p w:rsidR="005079D2" w:rsidRDefault="005079D2" w:rsidP="005079D2">
      <w:pPr>
        <w:pStyle w:val="a4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>ЩАСЛИВЦЕВСЬКА  СІЛЬСЬКА  РАДА</w:t>
      </w:r>
    </w:p>
    <w:p w:rsidR="005079D2" w:rsidRDefault="005079D2" w:rsidP="005079D2">
      <w:pPr>
        <w:pStyle w:val="a4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>ГЕНІЧЕСЬКОГО  РАЙОНУ  ХЕРСОНСЬКОЇ ОБЛАСТІ</w:t>
      </w:r>
    </w:p>
    <w:p w:rsidR="005079D2" w:rsidRDefault="005079D2" w:rsidP="005079D2">
      <w:pPr>
        <w:pStyle w:val="a4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 xml:space="preserve">   РІШЕННЯ</w:t>
      </w:r>
    </w:p>
    <w:p w:rsidR="005079D2" w:rsidRDefault="005079D2" w:rsidP="005079D2">
      <w:pPr>
        <w:pStyle w:val="a4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 xml:space="preserve">СХХХІІІ   СЕСІЇ  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>
        <w:rPr>
          <w:rFonts w:ascii="Times New Roman" w:hAnsi="Times New Roman" w:cs="Times New Roman"/>
          <w:b/>
          <w:sz w:val="27"/>
          <w:szCs w:val="27"/>
        </w:rPr>
        <w:t>ІІ  СКЛИКАННЯ</w:t>
      </w:r>
    </w:p>
    <w:p w:rsidR="005079D2" w:rsidRDefault="005079D2" w:rsidP="005079D2"/>
    <w:p w:rsidR="005079D2" w:rsidRDefault="005079D2" w:rsidP="005079D2">
      <w:pPr>
        <w:pStyle w:val="a4"/>
      </w:pPr>
      <w:r>
        <w:rPr>
          <w:rFonts w:ascii="Times New Roman" w:hAnsi="Times New Roman" w:cs="Times New Roman"/>
          <w:sz w:val="27"/>
          <w:szCs w:val="27"/>
        </w:rPr>
        <w:t>від _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19.11.2020 р. </w:t>
      </w:r>
      <w:r>
        <w:rPr>
          <w:rFonts w:ascii="Times New Roman" w:hAnsi="Times New Roman" w:cs="Times New Roman"/>
          <w:sz w:val="27"/>
          <w:szCs w:val="27"/>
        </w:rPr>
        <w:t>_ №_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2730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5079D2" w:rsidRDefault="005079D2" w:rsidP="005079D2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079D2" w:rsidRDefault="005079D2" w:rsidP="005079D2">
      <w:pPr>
        <w:pStyle w:val="a4"/>
      </w:pPr>
      <w:r>
        <w:rPr>
          <w:rFonts w:ascii="Times New Roman" w:hAnsi="Times New Roman" w:cs="Times New Roman"/>
          <w:sz w:val="27"/>
          <w:szCs w:val="27"/>
        </w:rPr>
        <w:t xml:space="preserve">Про  виділення  коштів </w:t>
      </w:r>
    </w:p>
    <w:p w:rsidR="005079D2" w:rsidRDefault="005079D2" w:rsidP="005079D2">
      <w:pPr>
        <w:pStyle w:val="a4"/>
      </w:pPr>
      <w:r>
        <w:rPr>
          <w:rFonts w:ascii="Times New Roman" w:hAnsi="Times New Roman" w:cs="Times New Roman"/>
          <w:sz w:val="27"/>
          <w:szCs w:val="27"/>
        </w:rPr>
        <w:t xml:space="preserve">Комунальній  установі  з  капітального  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5079D2" w:rsidRDefault="005079D2" w:rsidP="005079D2">
      <w:pPr>
        <w:pStyle w:val="a4"/>
      </w:pPr>
      <w:r>
        <w:rPr>
          <w:rFonts w:ascii="Times New Roman" w:hAnsi="Times New Roman" w:cs="Times New Roman"/>
          <w:sz w:val="27"/>
          <w:szCs w:val="27"/>
        </w:rPr>
        <w:t>будівництва  об’єктів  соціально-культурного</w:t>
      </w:r>
    </w:p>
    <w:p w:rsidR="005079D2" w:rsidRDefault="005079D2" w:rsidP="005079D2">
      <w:pPr>
        <w:pStyle w:val="a4"/>
      </w:pPr>
      <w:r>
        <w:rPr>
          <w:rFonts w:ascii="Times New Roman" w:hAnsi="Times New Roman" w:cs="Times New Roman"/>
          <w:sz w:val="27"/>
          <w:szCs w:val="27"/>
        </w:rPr>
        <w:t xml:space="preserve">і  комунального  призначення </w:t>
      </w:r>
    </w:p>
    <w:p w:rsidR="005079D2" w:rsidRDefault="005079D2" w:rsidP="005079D2">
      <w:pPr>
        <w:pStyle w:val="a4"/>
      </w:pPr>
      <w:r>
        <w:rPr>
          <w:rFonts w:ascii="Times New Roman" w:hAnsi="Times New Roman" w:cs="Times New Roman"/>
          <w:sz w:val="27"/>
          <w:szCs w:val="27"/>
        </w:rPr>
        <w:t>Щасливцевської  сільської  ради</w:t>
      </w:r>
    </w:p>
    <w:p w:rsidR="005079D2" w:rsidRDefault="005079D2" w:rsidP="005079D2">
      <w:pPr>
        <w:rPr>
          <w:sz w:val="27"/>
          <w:szCs w:val="27"/>
        </w:rPr>
      </w:pPr>
    </w:p>
    <w:p w:rsidR="005079D2" w:rsidRDefault="005079D2" w:rsidP="005079D2">
      <w:pPr>
        <w:pStyle w:val="a4"/>
        <w:ind w:firstLine="708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Розглянувши  заяву  начальника  Комунальної  установи  з  капітального  будівництва  об’єктів  соціально-культурного  і  комунального  призначення Щасливцевської  сільської  ради  В.  Г.  Мірошниченко про надання дозволу на реконструкцію вуличного освітлення в  с. </w:t>
      </w:r>
      <w:r>
        <w:rPr>
          <w:rFonts w:ascii="Times New Roman" w:hAnsi="Times New Roman" w:cs="Times New Roman"/>
          <w:sz w:val="27"/>
          <w:szCs w:val="27"/>
          <w:lang w:val="ru-RU"/>
        </w:rPr>
        <w:t>Щасливцеве</w:t>
      </w:r>
      <w:r>
        <w:rPr>
          <w:rFonts w:ascii="Times New Roman" w:hAnsi="Times New Roman" w:cs="Times New Roman"/>
          <w:sz w:val="27"/>
          <w:szCs w:val="27"/>
        </w:rPr>
        <w:t>, а також про  виділення кошті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на реконструкцію вуличного освітлення в  с. Щасливцеве,  керуючись   статтею  26  Закону  України  «Про  місцеве  самоврядування  в  Україні»,  сесія  Щасливцевської  сільської  ради</w:t>
      </w:r>
    </w:p>
    <w:p w:rsidR="005079D2" w:rsidRDefault="005079D2" w:rsidP="005079D2">
      <w:pPr>
        <w:pStyle w:val="a4"/>
        <w:jc w:val="both"/>
      </w:pPr>
      <w:r>
        <w:rPr>
          <w:rFonts w:ascii="Times New Roman" w:hAnsi="Times New Roman" w:cs="Times New Roman"/>
          <w:sz w:val="27"/>
          <w:szCs w:val="27"/>
        </w:rPr>
        <w:t>ВИРІШИЛА:</w:t>
      </w:r>
    </w:p>
    <w:p w:rsidR="005079D2" w:rsidRDefault="005079D2" w:rsidP="005079D2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5079D2" w:rsidRDefault="005079D2" w:rsidP="005079D2">
      <w:pPr>
        <w:pStyle w:val="a4"/>
        <w:ind w:firstLine="708"/>
        <w:jc w:val="both"/>
      </w:pPr>
      <w:r>
        <w:rPr>
          <w:rFonts w:ascii="Times New Roman" w:hAnsi="Times New Roman" w:cs="Times New Roman"/>
          <w:sz w:val="27"/>
          <w:szCs w:val="27"/>
        </w:rPr>
        <w:t>1. Виділити  кошти  Комунальній  установі  з  капітального  будівництва  об’єктів  соціально-культурного  і  комунального  призначення Щасливцевської сільської  ради  на   реконструкцію  вуличного освітлення від КТП 10/0,4 кВ</w:t>
      </w:r>
      <w:r w:rsidRPr="006809B4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№ 839 за  </w:t>
      </w:r>
      <w:proofErr w:type="spellStart"/>
      <w:r>
        <w:rPr>
          <w:rFonts w:ascii="Times New Roman" w:hAnsi="Times New Roman" w:cs="Times New Roman"/>
          <w:sz w:val="27"/>
          <w:szCs w:val="27"/>
        </w:rPr>
        <w:t>адресою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: Генічеський район, с. Щасливцеве,  вул.  Ювілейна,              вул. </w:t>
      </w:r>
      <w:proofErr w:type="spellStart"/>
      <w:r>
        <w:rPr>
          <w:rFonts w:ascii="Times New Roman" w:hAnsi="Times New Roman" w:cs="Times New Roman"/>
          <w:sz w:val="27"/>
          <w:szCs w:val="27"/>
        </w:rPr>
        <w:t>Уютна</w:t>
      </w:r>
      <w:proofErr w:type="spellEnd"/>
      <w:r>
        <w:rPr>
          <w:rFonts w:ascii="Times New Roman" w:hAnsi="Times New Roman" w:cs="Times New Roman"/>
          <w:sz w:val="27"/>
          <w:szCs w:val="27"/>
        </w:rPr>
        <w:t>,  провулок  вул. Набережна,  у  сумі  993053  гривень.</w:t>
      </w:r>
    </w:p>
    <w:p w:rsidR="005079D2" w:rsidRDefault="005079D2" w:rsidP="005079D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Комунальну  установу  з  капітального  будівництва  об’єктів  соціально -культурного і комунального призначення Щасливцевської сільської ради визначити  замовником  на   проведення   реконструкції  вуличного освітлення  від КТП 10/0,4 кВ № 839 за  </w:t>
      </w:r>
      <w:proofErr w:type="spellStart"/>
      <w:r>
        <w:rPr>
          <w:rFonts w:ascii="Times New Roman" w:hAnsi="Times New Roman" w:cs="Times New Roman"/>
          <w:sz w:val="27"/>
          <w:szCs w:val="27"/>
        </w:rPr>
        <w:t>адресою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: Генічеський район, с. Щасливцеве,                 вул.  Ювілейна,  вул. </w:t>
      </w:r>
      <w:proofErr w:type="spellStart"/>
      <w:r>
        <w:rPr>
          <w:rFonts w:ascii="Times New Roman" w:hAnsi="Times New Roman" w:cs="Times New Roman"/>
          <w:sz w:val="27"/>
          <w:szCs w:val="27"/>
        </w:rPr>
        <w:t>Уютна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 провулок  вул. Набережна, </w:t>
      </w:r>
    </w:p>
    <w:p w:rsidR="005079D2" w:rsidRDefault="005079D2" w:rsidP="005079D2">
      <w:pPr>
        <w:pStyle w:val="a4"/>
        <w:ind w:firstLine="708"/>
        <w:jc w:val="both"/>
      </w:pPr>
      <w:r>
        <w:rPr>
          <w:rFonts w:ascii="Times New Roman" w:hAnsi="Times New Roman" w:cs="Times New Roman"/>
          <w:sz w:val="27"/>
          <w:szCs w:val="27"/>
        </w:rPr>
        <w:t>3. Контроль  за  виконанням  покласти  на  постійну  депутатську  комісію  з  питань  бюджету,  управління  комунальною  власністю.</w:t>
      </w:r>
    </w:p>
    <w:p w:rsidR="005079D2" w:rsidRDefault="005079D2" w:rsidP="005079D2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079D2" w:rsidRDefault="005079D2" w:rsidP="005079D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079D2" w:rsidRDefault="005079D2" w:rsidP="005079D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079D2" w:rsidRDefault="005079D2" w:rsidP="005079D2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079D2" w:rsidRDefault="005079D2" w:rsidP="005079D2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079D2" w:rsidRDefault="005079D2" w:rsidP="005079D2">
      <w:pPr>
        <w:pStyle w:val="a4"/>
        <w:jc w:val="center"/>
      </w:pPr>
      <w:r>
        <w:rPr>
          <w:rFonts w:ascii="Times New Roman" w:hAnsi="Times New Roman" w:cs="Times New Roman"/>
          <w:sz w:val="27"/>
          <w:szCs w:val="27"/>
        </w:rPr>
        <w:t>Сільський голова                                                    В. ПЛОХУШКО</w:t>
      </w:r>
    </w:p>
    <w:p w:rsidR="005079D2" w:rsidRPr="005A71CA" w:rsidRDefault="005079D2" w:rsidP="005079D2">
      <w:pPr>
        <w:pStyle w:val="a4"/>
        <w:ind w:left="5664"/>
        <w:rPr>
          <w:rFonts w:ascii="Times New Roman" w:hAnsi="Times New Roman" w:cs="Times New Roman"/>
          <w:sz w:val="24"/>
          <w:szCs w:val="24"/>
          <w:lang w:val="ru-RU"/>
        </w:rPr>
      </w:pPr>
    </w:p>
    <w:p w:rsidR="005079D2" w:rsidRPr="005A71CA" w:rsidRDefault="005079D2" w:rsidP="005079D2">
      <w:pPr>
        <w:pStyle w:val="a4"/>
        <w:ind w:left="5664"/>
        <w:rPr>
          <w:rFonts w:ascii="Times New Roman" w:hAnsi="Times New Roman" w:cs="Times New Roman"/>
          <w:sz w:val="24"/>
          <w:szCs w:val="24"/>
          <w:lang w:val="ru-RU"/>
        </w:rPr>
      </w:pPr>
    </w:p>
    <w:p w:rsidR="005079D2" w:rsidRDefault="005079D2" w:rsidP="005079D2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</w:p>
    <w:p w:rsidR="00924E22" w:rsidRPr="005079D2" w:rsidRDefault="00924E22" w:rsidP="005079D2">
      <w:pPr>
        <w:rPr>
          <w:lang w:val="ru-RU"/>
        </w:rPr>
      </w:pPr>
      <w:bookmarkStart w:id="0" w:name="_GoBack"/>
      <w:bookmarkEnd w:id="0"/>
    </w:p>
    <w:sectPr w:rsidR="00924E22" w:rsidRPr="005079D2" w:rsidSect="00FF01D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4"/>
    <w:rsid w:val="00035064"/>
    <w:rsid w:val="005079D2"/>
    <w:rsid w:val="009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35064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64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35064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6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2020-11-30T12:44:00Z</dcterms:created>
  <dcterms:modified xsi:type="dcterms:W3CDTF">2020-11-30T12:44:00Z</dcterms:modified>
</cp:coreProperties>
</file>