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B" w:rsidRDefault="005546DB" w:rsidP="005546DB">
      <w:pPr>
        <w:jc w:val="center"/>
        <w:rPr>
          <w:b/>
          <w:bCs/>
          <w:szCs w:val="28"/>
        </w:rPr>
      </w:pPr>
    </w:p>
    <w:p w:rsidR="005546DB" w:rsidRPr="00370C9D" w:rsidRDefault="005546DB" w:rsidP="005546DB">
      <w:pPr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4B6B9AEF" wp14:editId="7A23ACD8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DB" w:rsidRPr="00370C9D" w:rsidRDefault="005546DB" w:rsidP="005546DB">
      <w:pPr>
        <w:jc w:val="center"/>
        <w:rPr>
          <w:b/>
          <w:szCs w:val="28"/>
        </w:rPr>
      </w:pPr>
      <w:r w:rsidRPr="00370C9D">
        <w:rPr>
          <w:b/>
          <w:szCs w:val="28"/>
        </w:rPr>
        <w:t>ЩАСЛИВЦЕВСЬКА СІЛЬСЬКА РАДА</w:t>
      </w:r>
    </w:p>
    <w:p w:rsidR="005546DB" w:rsidRPr="00370C9D" w:rsidRDefault="005546DB" w:rsidP="005546DB">
      <w:pPr>
        <w:jc w:val="center"/>
        <w:rPr>
          <w:b/>
          <w:szCs w:val="28"/>
        </w:rPr>
      </w:pPr>
      <w:r w:rsidRPr="00370C9D">
        <w:rPr>
          <w:b/>
          <w:szCs w:val="28"/>
        </w:rPr>
        <w:t>ВИКОНАВЧИЙ КОМІТЕТ</w:t>
      </w:r>
    </w:p>
    <w:p w:rsidR="005546DB" w:rsidRPr="00370C9D" w:rsidRDefault="005546DB" w:rsidP="005546DB">
      <w:pPr>
        <w:jc w:val="center"/>
        <w:rPr>
          <w:b/>
          <w:szCs w:val="28"/>
        </w:rPr>
      </w:pPr>
      <w:r w:rsidRPr="00370C9D">
        <w:rPr>
          <w:b/>
          <w:szCs w:val="28"/>
        </w:rPr>
        <w:t>РІШЕННЯ</w:t>
      </w:r>
    </w:p>
    <w:p w:rsidR="005546DB" w:rsidRDefault="005546DB" w:rsidP="005546DB">
      <w:pPr>
        <w:rPr>
          <w:szCs w:val="28"/>
        </w:rPr>
      </w:pPr>
    </w:p>
    <w:p w:rsidR="005546DB" w:rsidRPr="00370C9D" w:rsidRDefault="005546DB" w:rsidP="005546DB">
      <w:pPr>
        <w:rPr>
          <w:szCs w:val="28"/>
        </w:rPr>
      </w:pPr>
      <w:r>
        <w:rPr>
          <w:szCs w:val="28"/>
        </w:rPr>
        <w:t>29</w:t>
      </w:r>
      <w:r w:rsidRPr="00370C9D">
        <w:rPr>
          <w:szCs w:val="28"/>
        </w:rPr>
        <w:t>.</w:t>
      </w:r>
      <w:r>
        <w:rPr>
          <w:szCs w:val="28"/>
        </w:rPr>
        <w:t xml:space="preserve">10.2020 </w:t>
      </w:r>
      <w:r w:rsidRPr="00370C9D">
        <w:rPr>
          <w:szCs w:val="28"/>
        </w:rPr>
        <w:t xml:space="preserve">р.       </w:t>
      </w:r>
      <w:r>
        <w:rPr>
          <w:szCs w:val="28"/>
        </w:rPr>
        <w:t xml:space="preserve">                                      № 161</w:t>
      </w:r>
    </w:p>
    <w:p w:rsidR="005546DB" w:rsidRPr="00D003A5" w:rsidRDefault="005546DB" w:rsidP="005546DB">
      <w:pPr>
        <w:tabs>
          <w:tab w:val="num" w:pos="709"/>
          <w:tab w:val="num" w:pos="993"/>
        </w:tabs>
        <w:jc w:val="both"/>
        <w:rPr>
          <w:szCs w:val="28"/>
        </w:rPr>
      </w:pPr>
    </w:p>
    <w:p w:rsidR="005546DB" w:rsidRPr="0017686C" w:rsidRDefault="005546DB" w:rsidP="005546DB">
      <w:pPr>
        <w:jc w:val="both"/>
        <w:rPr>
          <w:szCs w:val="28"/>
        </w:rPr>
      </w:pPr>
      <w:r w:rsidRPr="00D003A5">
        <w:rPr>
          <w:szCs w:val="28"/>
        </w:rPr>
        <w:t>Про затвердження</w:t>
      </w:r>
      <w:r>
        <w:rPr>
          <w:szCs w:val="28"/>
        </w:rPr>
        <w:t xml:space="preserve"> </w:t>
      </w:r>
      <w:r w:rsidRPr="0017686C">
        <w:rPr>
          <w:szCs w:val="28"/>
        </w:rPr>
        <w:t xml:space="preserve">детального </w:t>
      </w:r>
    </w:p>
    <w:p w:rsidR="005546DB" w:rsidRPr="0017686C" w:rsidRDefault="005546DB" w:rsidP="005546DB">
      <w:pPr>
        <w:jc w:val="both"/>
        <w:rPr>
          <w:szCs w:val="28"/>
        </w:rPr>
      </w:pPr>
      <w:r w:rsidRPr="0017686C">
        <w:rPr>
          <w:szCs w:val="28"/>
        </w:rPr>
        <w:t xml:space="preserve">плану території південної частини </w:t>
      </w:r>
    </w:p>
    <w:p w:rsidR="005546DB" w:rsidRPr="0017686C" w:rsidRDefault="005546DB" w:rsidP="005546DB">
      <w:pPr>
        <w:jc w:val="both"/>
        <w:rPr>
          <w:szCs w:val="28"/>
        </w:rPr>
      </w:pPr>
      <w:r w:rsidRPr="0017686C">
        <w:rPr>
          <w:szCs w:val="28"/>
        </w:rPr>
        <w:t>села Щасливцеве Генічеського району</w:t>
      </w:r>
    </w:p>
    <w:p w:rsidR="005546DB" w:rsidRPr="0017686C" w:rsidRDefault="005546DB" w:rsidP="005546DB">
      <w:pPr>
        <w:jc w:val="both"/>
        <w:rPr>
          <w:szCs w:val="28"/>
        </w:rPr>
      </w:pPr>
      <w:r w:rsidRPr="0017686C">
        <w:rPr>
          <w:szCs w:val="28"/>
        </w:rPr>
        <w:t>Херсонської області.</w:t>
      </w:r>
    </w:p>
    <w:p w:rsidR="005546DB" w:rsidRPr="00EF3A7C" w:rsidRDefault="005546DB" w:rsidP="005546DB">
      <w:pPr>
        <w:jc w:val="both"/>
        <w:rPr>
          <w:szCs w:val="28"/>
        </w:rPr>
      </w:pPr>
      <w:r w:rsidRPr="00EF3A7C">
        <w:rPr>
          <w:szCs w:val="28"/>
        </w:rPr>
        <w:t xml:space="preserve"> </w:t>
      </w:r>
    </w:p>
    <w:p w:rsidR="005546DB" w:rsidRDefault="005546DB" w:rsidP="005546DB">
      <w:pPr>
        <w:jc w:val="both"/>
        <w:rPr>
          <w:szCs w:val="28"/>
        </w:rPr>
      </w:pPr>
    </w:p>
    <w:p w:rsidR="005546DB" w:rsidRDefault="005546DB" w:rsidP="005546DB">
      <w:pPr>
        <w:jc w:val="both"/>
        <w:rPr>
          <w:szCs w:val="28"/>
        </w:rPr>
      </w:pPr>
    </w:p>
    <w:p w:rsidR="005546DB" w:rsidRDefault="005546DB" w:rsidP="005546DB">
      <w:pPr>
        <w:tabs>
          <w:tab w:val="num" w:pos="709"/>
          <w:tab w:val="num" w:pos="993"/>
        </w:tabs>
        <w:jc w:val="both"/>
        <w:rPr>
          <w:szCs w:val="28"/>
        </w:rPr>
      </w:pPr>
    </w:p>
    <w:p w:rsidR="005546DB" w:rsidRPr="00D003A5" w:rsidRDefault="005546DB" w:rsidP="005546DB">
      <w:pPr>
        <w:tabs>
          <w:tab w:val="num" w:pos="709"/>
          <w:tab w:val="num" w:pos="993"/>
        </w:tabs>
        <w:jc w:val="both"/>
        <w:rPr>
          <w:szCs w:val="28"/>
        </w:rPr>
      </w:pPr>
    </w:p>
    <w:p w:rsidR="005546DB" w:rsidRPr="00D003A5" w:rsidRDefault="005546DB" w:rsidP="005546DB">
      <w:pPr>
        <w:ind w:firstLine="993"/>
        <w:jc w:val="both"/>
        <w:rPr>
          <w:szCs w:val="28"/>
        </w:rPr>
      </w:pPr>
      <w:r w:rsidRPr="00D003A5">
        <w:rPr>
          <w:szCs w:val="28"/>
        </w:rPr>
        <w:t>Розг</w:t>
      </w:r>
      <w:r>
        <w:rPr>
          <w:szCs w:val="28"/>
        </w:rPr>
        <w:t>лянувши матеріали проекту</w:t>
      </w:r>
      <w:r w:rsidRPr="00D003A5">
        <w:rPr>
          <w:szCs w:val="28"/>
        </w:rPr>
        <w:t xml:space="preserve"> </w:t>
      </w:r>
      <w:r w:rsidRPr="00EE3246">
        <w:rPr>
          <w:szCs w:val="28"/>
        </w:rPr>
        <w:t>«Детальний план території південної частини села Щасливцеве Генічеського району Херсонської області»</w:t>
      </w:r>
      <w:r w:rsidRPr="00D003A5">
        <w:rPr>
          <w:szCs w:val="28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</w:t>
      </w:r>
      <w:r>
        <w:rPr>
          <w:szCs w:val="28"/>
        </w:rPr>
        <w:t xml:space="preserve">ро місцеве самоврядування» виконком Щасливцевської </w:t>
      </w:r>
      <w:r w:rsidRPr="00D003A5">
        <w:rPr>
          <w:szCs w:val="28"/>
        </w:rPr>
        <w:t xml:space="preserve">сільської ради </w:t>
      </w:r>
    </w:p>
    <w:p w:rsidR="005546DB" w:rsidRPr="00D003A5" w:rsidRDefault="005546DB" w:rsidP="005546DB">
      <w:pPr>
        <w:jc w:val="both"/>
        <w:rPr>
          <w:szCs w:val="28"/>
        </w:rPr>
      </w:pPr>
      <w:r>
        <w:rPr>
          <w:szCs w:val="28"/>
        </w:rPr>
        <w:t>ВИРІШИВ</w:t>
      </w:r>
      <w:r w:rsidRPr="00D003A5">
        <w:rPr>
          <w:szCs w:val="28"/>
        </w:rPr>
        <w:t>:</w:t>
      </w:r>
    </w:p>
    <w:p w:rsidR="005546DB" w:rsidRPr="00D003A5" w:rsidRDefault="005546DB" w:rsidP="005546DB">
      <w:pPr>
        <w:tabs>
          <w:tab w:val="num" w:pos="709"/>
          <w:tab w:val="num" w:pos="993"/>
        </w:tabs>
        <w:jc w:val="both"/>
        <w:rPr>
          <w:szCs w:val="28"/>
        </w:rPr>
      </w:pPr>
    </w:p>
    <w:p w:rsidR="005546DB" w:rsidRPr="00EE3246" w:rsidRDefault="005546DB" w:rsidP="005546DB">
      <w:pPr>
        <w:jc w:val="both"/>
        <w:rPr>
          <w:szCs w:val="28"/>
        </w:rPr>
      </w:pPr>
      <w:r w:rsidRPr="00D003A5">
        <w:rPr>
          <w:szCs w:val="28"/>
        </w:rPr>
        <w:t>1.</w:t>
      </w:r>
      <w:r>
        <w:rPr>
          <w:szCs w:val="28"/>
        </w:rPr>
        <w:t xml:space="preserve"> </w:t>
      </w:r>
      <w:r w:rsidRPr="00D003A5">
        <w:rPr>
          <w:szCs w:val="28"/>
        </w:rPr>
        <w:t xml:space="preserve">Затвердити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</w:t>
      </w:r>
      <w:r w:rsidRPr="0028167F">
        <w:rPr>
          <w:szCs w:val="28"/>
        </w:rPr>
        <w:t xml:space="preserve">містобудівної документації: </w:t>
      </w:r>
      <w:r w:rsidRPr="00EE3246">
        <w:rPr>
          <w:szCs w:val="28"/>
        </w:rPr>
        <w:t>«Детальний план території південної частини села Щасливцеве Генічеського району Херсонської області», розроблений ТОВ «</w:t>
      </w:r>
      <w:proofErr w:type="spellStart"/>
      <w:r w:rsidRPr="00EE3246">
        <w:rPr>
          <w:szCs w:val="28"/>
        </w:rPr>
        <w:t>Укргенплан</w:t>
      </w:r>
      <w:proofErr w:type="spellEnd"/>
      <w:r w:rsidRPr="00EE3246">
        <w:rPr>
          <w:szCs w:val="28"/>
        </w:rPr>
        <w:t>» м. Нова Каховка</w:t>
      </w:r>
    </w:p>
    <w:p w:rsidR="005546DB" w:rsidRPr="00D003A5" w:rsidRDefault="005546DB" w:rsidP="005546DB">
      <w:pPr>
        <w:jc w:val="both"/>
        <w:rPr>
          <w:szCs w:val="28"/>
        </w:rPr>
      </w:pPr>
      <w:r w:rsidRPr="00D003A5">
        <w:rPr>
          <w:szCs w:val="28"/>
        </w:rPr>
        <w:t>2. Це рішення набуває чинності з моменту його оприлюднення.</w:t>
      </w:r>
    </w:p>
    <w:p w:rsidR="005546DB" w:rsidRPr="000D42DA" w:rsidRDefault="005546DB" w:rsidP="005546DB">
      <w:pPr>
        <w:jc w:val="both"/>
        <w:rPr>
          <w:rFonts w:eastAsiaTheme="minorEastAsia"/>
          <w:szCs w:val="28"/>
        </w:rPr>
      </w:pPr>
      <w:r w:rsidRPr="00D003A5">
        <w:rPr>
          <w:szCs w:val="28"/>
        </w:rPr>
        <w:t>3.</w:t>
      </w:r>
      <w:r>
        <w:rPr>
          <w:szCs w:val="28"/>
        </w:rPr>
        <w:t xml:space="preserve"> </w:t>
      </w:r>
      <w:r w:rsidRPr="000D42DA">
        <w:rPr>
          <w:rFonts w:eastAsiaTheme="minorEastAsia"/>
          <w:szCs w:val="28"/>
        </w:rPr>
        <w:t>Контроль за виконанням рішення покласти на в.</w:t>
      </w:r>
      <w:r>
        <w:rPr>
          <w:rFonts w:eastAsiaTheme="minorEastAsia"/>
          <w:szCs w:val="28"/>
        </w:rPr>
        <w:t xml:space="preserve"> </w:t>
      </w:r>
      <w:r w:rsidRPr="000D42DA">
        <w:rPr>
          <w:rFonts w:eastAsiaTheme="minorEastAsia"/>
          <w:szCs w:val="28"/>
        </w:rPr>
        <w:t>о. начальника відділу містобудування та архіт</w:t>
      </w:r>
      <w:r>
        <w:rPr>
          <w:rFonts w:eastAsiaTheme="minorEastAsia"/>
          <w:szCs w:val="28"/>
        </w:rPr>
        <w:t>ектури – головного архітектора в</w:t>
      </w:r>
      <w:r w:rsidRPr="000D42DA">
        <w:rPr>
          <w:rFonts w:eastAsiaTheme="minorEastAsia"/>
          <w:szCs w:val="28"/>
        </w:rPr>
        <w:t>иконавчого комітету Щасливцевської сільської ради Борідко М.В.</w:t>
      </w:r>
    </w:p>
    <w:p w:rsidR="005546DB" w:rsidRDefault="005546DB" w:rsidP="005546DB">
      <w:pPr>
        <w:jc w:val="both"/>
        <w:rPr>
          <w:szCs w:val="28"/>
        </w:rPr>
      </w:pPr>
    </w:p>
    <w:p w:rsidR="005546DB" w:rsidRDefault="005546DB" w:rsidP="005546DB">
      <w:pPr>
        <w:jc w:val="both"/>
        <w:rPr>
          <w:szCs w:val="28"/>
        </w:rPr>
      </w:pPr>
    </w:p>
    <w:p w:rsidR="005546DB" w:rsidRDefault="005546DB" w:rsidP="005546DB">
      <w:pPr>
        <w:jc w:val="both"/>
        <w:rPr>
          <w:szCs w:val="28"/>
        </w:rPr>
      </w:pPr>
    </w:p>
    <w:p w:rsidR="005546DB" w:rsidRDefault="005546DB" w:rsidP="005546DB">
      <w:pPr>
        <w:jc w:val="both"/>
        <w:rPr>
          <w:szCs w:val="28"/>
        </w:rPr>
      </w:pPr>
    </w:p>
    <w:p w:rsidR="005546DB" w:rsidRPr="00F76CD9" w:rsidRDefault="005546DB" w:rsidP="005546DB">
      <w:pPr>
        <w:jc w:val="both"/>
        <w:rPr>
          <w:szCs w:val="28"/>
        </w:rPr>
      </w:pPr>
      <w:r>
        <w:rPr>
          <w:szCs w:val="28"/>
        </w:rPr>
        <w:t>Сільський голова</w:t>
      </w:r>
      <w:r w:rsidRPr="00F76CD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 ПЛОХУШКО</w:t>
      </w:r>
    </w:p>
    <w:p w:rsidR="005546DB" w:rsidRPr="00F76CD9" w:rsidRDefault="005546DB" w:rsidP="005546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5546DB" w:rsidRDefault="005546DB" w:rsidP="005546DB"/>
    <w:p w:rsidR="005546DB" w:rsidRDefault="005546DB" w:rsidP="005546DB"/>
    <w:p w:rsidR="005546DB" w:rsidRDefault="005546DB" w:rsidP="005546DB"/>
    <w:p w:rsidR="00916935" w:rsidRPr="005546DB" w:rsidRDefault="00916935" w:rsidP="005546DB">
      <w:bookmarkStart w:id="0" w:name="_GoBack"/>
      <w:bookmarkEnd w:id="0"/>
    </w:p>
    <w:sectPr w:rsidR="00916935" w:rsidRPr="00554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5546DB"/>
    <w:rsid w:val="00767ED4"/>
    <w:rsid w:val="007D5AA0"/>
    <w:rsid w:val="008866A2"/>
    <w:rsid w:val="00916935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2020-11-06T08:26:00Z</dcterms:created>
  <dcterms:modified xsi:type="dcterms:W3CDTF">2020-11-06T08:26:00Z</dcterms:modified>
</cp:coreProperties>
</file>