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26" w:rsidRPr="00807B26" w:rsidRDefault="00807B26" w:rsidP="00807B26">
      <w:pPr>
        <w:spacing w:after="0" w:line="240" w:lineRule="auto"/>
        <w:ind w:right="990" w:firstLine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B2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pt;height:35.05pt" o:ole="" fillcolor="window">
            <v:imagedata r:id="rId6" o:title=""/>
          </v:shape>
          <o:OLEObject Type="Embed" ProgID="Word.Picture.8" ShapeID="_x0000_i1025" DrawAspect="Content" ObjectID="_1665400168" r:id="rId7"/>
        </w:object>
      </w:r>
    </w:p>
    <w:p w:rsidR="00807B26" w:rsidRPr="00807B26" w:rsidRDefault="00807B26" w:rsidP="00807B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129 СЕСІЯ  ЩАСЛИВЦЕВСЬКОЇ СІЛЬСЬКОЇ РАДИ</w:t>
      </w:r>
    </w:p>
    <w:p w:rsidR="00807B26" w:rsidRPr="00807B26" w:rsidRDefault="00807B26" w:rsidP="00807B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7 СКЛИКАННЯ</w:t>
      </w:r>
    </w:p>
    <w:p w:rsidR="00807B26" w:rsidRPr="00807B26" w:rsidRDefault="00807B26" w:rsidP="00807B26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РІШЕННЯ </w:t>
      </w:r>
    </w:p>
    <w:p w:rsidR="00807B26" w:rsidRPr="00807B26" w:rsidRDefault="00807B26" w:rsidP="00807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6" w:rsidRPr="00807B26" w:rsidRDefault="00807B26" w:rsidP="00807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26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16.10.2020 р.                                    № 2638</w:t>
      </w:r>
    </w:p>
    <w:p w:rsidR="00807B26" w:rsidRPr="00807B26" w:rsidRDefault="00807B26" w:rsidP="00807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Щасливцеве                                                  </w:t>
      </w:r>
    </w:p>
    <w:p w:rsidR="00807B26" w:rsidRPr="00807B26" w:rsidRDefault="00807B26" w:rsidP="00807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6" w:rsidRPr="00807B26" w:rsidRDefault="00807B26" w:rsidP="00807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затвердження розпорядження</w:t>
      </w:r>
    </w:p>
    <w:p w:rsidR="00807B26" w:rsidRPr="00807B26" w:rsidRDefault="00807B26" w:rsidP="00807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2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 голови</w:t>
      </w:r>
    </w:p>
    <w:p w:rsidR="00807B26" w:rsidRPr="00807B26" w:rsidRDefault="00807B26" w:rsidP="00807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6" w:rsidRPr="00807B26" w:rsidRDefault="00807B26" w:rsidP="00807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Ознайомившись з розпорядженнями сільського голови  № 123 від 09.10.2020 р. та №124 від 09.10.2020 р.« Про затвердження кошторисної документації» , наданими документами,  керуючись ст. 26, ст.42 Закону України « Про місцеве самоврядування в Україні» , сесія Щасливцевської сільської ради </w:t>
      </w:r>
    </w:p>
    <w:p w:rsidR="00807B26" w:rsidRPr="00807B26" w:rsidRDefault="00807B26" w:rsidP="00807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807B26" w:rsidRPr="00807B26" w:rsidRDefault="00807B26" w:rsidP="00807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6" w:rsidRPr="00807B26" w:rsidRDefault="00807B26" w:rsidP="00807B2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розпорядження сільського голови  № 123 від 09.10. 2020 р. « Про затвердження кошторисної документації» та затвердити кошторисну документацію з   реконструкції вуличного освітлення від КТП – 10/0,4 кВ  № </w:t>
      </w:r>
      <w:r w:rsidRPr="00807B26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80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07B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807B26">
        <w:rPr>
          <w:rFonts w:ascii="Times New Roman" w:eastAsia="Times New Roman" w:hAnsi="Times New Roman" w:cs="Times New Roman"/>
          <w:sz w:val="28"/>
          <w:szCs w:val="28"/>
          <w:lang w:eastAsia="ru-RU"/>
        </w:rPr>
        <w:t>: Генічеський район, с. Щасливцеве , провулок від: вул.. Морська,</w:t>
      </w:r>
      <w:r w:rsidRPr="00807B26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80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від вул.. Набережна; прохід </w:t>
      </w:r>
      <w:proofErr w:type="spellStart"/>
      <w:r w:rsidRPr="00807B26">
        <w:rPr>
          <w:rFonts w:ascii="Times New Roman" w:eastAsia="Times New Roman" w:hAnsi="Times New Roman" w:cs="Times New Roman"/>
          <w:sz w:val="28"/>
          <w:szCs w:val="28"/>
          <w:lang w:eastAsia="ru-RU"/>
        </w:rPr>
        <w:t>Ліонелєвський</w:t>
      </w:r>
      <w:proofErr w:type="spellEnd"/>
      <w:r w:rsidRPr="0080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до моря вздовж б/в « Азов»; від вул. Морська до вул.. Комарова, загальна кошторисна вартість яких складає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80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7B2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807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B26" w:rsidRPr="00807B26" w:rsidRDefault="00807B26" w:rsidP="00807B2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розпорядження сільського голови  № 124 від 09.10. 2020 р. « Про затвердження кошторисної документації» та затвердити кошторисну документацію з  реконструкції вуличного освітлення від КТП – 10/0,4 кВ  № </w:t>
      </w:r>
      <w:r w:rsidRPr="00807B26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80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07B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80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Генічеський район, Херсонська область с. Щасливцеве , частина вулиці Морська, загальна кошторисна вартість яких складає </w:t>
      </w:r>
      <w:r w:rsidRPr="00807B26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80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грн.</w:t>
      </w:r>
    </w:p>
    <w:p w:rsidR="00807B26" w:rsidRPr="00807B26" w:rsidRDefault="00807B26" w:rsidP="00807B2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6" w:rsidRPr="00807B26" w:rsidRDefault="00807B26" w:rsidP="00807B2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 виконанням рішення покласти на секретаря ради та профільні комісії.</w:t>
      </w:r>
    </w:p>
    <w:p w:rsidR="00807B26" w:rsidRPr="00807B26" w:rsidRDefault="00807B26" w:rsidP="00807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6" w:rsidRPr="00807B26" w:rsidRDefault="00807B26" w:rsidP="00807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07B26" w:rsidRPr="00807B26" w:rsidRDefault="00807B26" w:rsidP="00807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07B26" w:rsidRPr="00807B26" w:rsidRDefault="00807B26" w:rsidP="00807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2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      В.О. Плохушко</w:t>
      </w:r>
    </w:p>
    <w:p w:rsidR="00807B26" w:rsidRPr="00807B26" w:rsidRDefault="00807B26" w:rsidP="00807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07B26" w:rsidRPr="00807B26" w:rsidRDefault="00807B26" w:rsidP="00807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07B26" w:rsidRPr="00807B26" w:rsidRDefault="00807B26" w:rsidP="00807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07B26" w:rsidRPr="00807B26" w:rsidRDefault="00807B26" w:rsidP="00807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6" w:rsidRPr="00807B26" w:rsidRDefault="00807B26" w:rsidP="00807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6" w:rsidRPr="00807B26" w:rsidRDefault="00807B26" w:rsidP="0080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E249F" w:rsidRPr="008B5D94" w:rsidRDefault="00AE249F" w:rsidP="008B5D9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</w:pPr>
    </w:p>
    <w:sectPr w:rsidR="00AE249F" w:rsidRPr="008B5D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789E"/>
    <w:multiLevelType w:val="multilevel"/>
    <w:tmpl w:val="ACC24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93334F8"/>
    <w:multiLevelType w:val="hybridMultilevel"/>
    <w:tmpl w:val="E00837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BE"/>
    <w:rsid w:val="00106AF1"/>
    <w:rsid w:val="001B651C"/>
    <w:rsid w:val="00807B26"/>
    <w:rsid w:val="008B5D94"/>
    <w:rsid w:val="009F083D"/>
    <w:rsid w:val="009F5C08"/>
    <w:rsid w:val="00AE249F"/>
    <w:rsid w:val="00C2306F"/>
    <w:rsid w:val="00CA3F59"/>
    <w:rsid w:val="00D4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2020-10-28T12:23:00Z</dcterms:created>
  <dcterms:modified xsi:type="dcterms:W3CDTF">2020-10-28T12:23:00Z</dcterms:modified>
</cp:coreProperties>
</file>