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6F" w:rsidRPr="00C2306F" w:rsidRDefault="00C2306F" w:rsidP="00C2306F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C2306F">
        <w:rPr>
          <w:rFonts w:ascii="Calibri" w:eastAsia="Times New Roman" w:hAnsi="Calibri" w:cs="Times New Roman"/>
          <w:noProof/>
          <w:lang w:eastAsia="uk-UA"/>
        </w:rPr>
        <w:drawing>
          <wp:inline distT="0" distB="0" distL="0" distR="0" wp14:anchorId="61CFAB32" wp14:editId="76E797BE">
            <wp:extent cx="501015" cy="675640"/>
            <wp:effectExtent l="0" t="0" r="0" b="0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6F" w:rsidRPr="00C2306F" w:rsidRDefault="00C2306F" w:rsidP="00C2306F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УКРАЇНА</w:t>
      </w:r>
    </w:p>
    <w:p w:rsidR="00C2306F" w:rsidRPr="00C2306F" w:rsidRDefault="00C2306F" w:rsidP="00C2306F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ЩАСЛИВЦЕВСЬКА  СІЛЬСЬКА  РАДА</w:t>
      </w:r>
    </w:p>
    <w:p w:rsidR="00C2306F" w:rsidRPr="00C2306F" w:rsidRDefault="00C2306F" w:rsidP="00C2306F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ГЕНІЧЕСЬКОГО  РАЙОНУ  ХЕРСОНСЬКОЇ ОБЛАСТІ</w:t>
      </w:r>
    </w:p>
    <w:p w:rsidR="00C2306F" w:rsidRPr="00C2306F" w:rsidRDefault="00C2306F" w:rsidP="00C2306F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РІШЕННЯ</w:t>
      </w:r>
    </w:p>
    <w:p w:rsidR="00C2306F" w:rsidRPr="00C2306F" w:rsidRDefault="00C2306F" w:rsidP="00C2306F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СХХІХ   СЕСІЇ   </w:t>
      </w:r>
      <w:r w:rsidRPr="00C2306F">
        <w:rPr>
          <w:rFonts w:ascii="Times New Roman" w:eastAsia="Times New Roman" w:hAnsi="Times New Roman" w:cs="Times New Roman"/>
          <w:b/>
          <w:sz w:val="27"/>
          <w:szCs w:val="27"/>
          <w:lang w:val="en-US" w:eastAsia="uk-UA"/>
        </w:rPr>
        <w:t>V</w:t>
      </w:r>
      <w:r w:rsidRPr="00C2306F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ІІ  СКЛИКАННЯ</w:t>
      </w:r>
    </w:p>
    <w:p w:rsidR="00C2306F" w:rsidRPr="00C2306F" w:rsidRDefault="00C2306F" w:rsidP="00C2306F">
      <w:pPr>
        <w:rPr>
          <w:rFonts w:ascii="Calibri" w:eastAsia="Times New Roman" w:hAnsi="Calibri" w:cs="Times New Roman"/>
          <w:lang w:eastAsia="uk-UA"/>
        </w:rPr>
      </w:pPr>
    </w:p>
    <w:p w:rsidR="00C2306F" w:rsidRPr="00C2306F" w:rsidRDefault="00C2306F" w:rsidP="00C2306F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 _</w:t>
      </w:r>
      <w:r w:rsidRPr="00C2306F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16.10.2020 р. </w:t>
      </w: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_ №_</w:t>
      </w:r>
      <w:r w:rsidRPr="00C2306F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 2635 </w:t>
      </w: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_</w:t>
      </w:r>
    </w:p>
    <w:p w:rsidR="00C2306F" w:rsidRPr="00C2306F" w:rsidRDefault="00C2306F" w:rsidP="00C230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C2306F" w:rsidRPr="00C2306F" w:rsidRDefault="00C2306F" w:rsidP="00C2306F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Про  виділення  коштів </w:t>
      </w:r>
    </w:p>
    <w:p w:rsidR="00C2306F" w:rsidRPr="00C2306F" w:rsidRDefault="00C2306F" w:rsidP="00C2306F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Комунальній  установі  з  капітального  </w:t>
      </w: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</w:p>
    <w:p w:rsidR="00C2306F" w:rsidRPr="00C2306F" w:rsidRDefault="00C2306F" w:rsidP="00C2306F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будівництва  об’єктів  соціально-культурного</w:t>
      </w:r>
    </w:p>
    <w:p w:rsidR="00C2306F" w:rsidRPr="00C2306F" w:rsidRDefault="00C2306F" w:rsidP="00C2306F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  комунального  призначення </w:t>
      </w:r>
    </w:p>
    <w:p w:rsidR="00C2306F" w:rsidRPr="00C2306F" w:rsidRDefault="00C2306F" w:rsidP="00C2306F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Щасливцевської  сільської  ради</w:t>
      </w:r>
    </w:p>
    <w:p w:rsidR="00C2306F" w:rsidRPr="00C2306F" w:rsidRDefault="00C2306F" w:rsidP="00C2306F">
      <w:pPr>
        <w:rPr>
          <w:rFonts w:ascii="Calibri" w:eastAsia="Times New Roman" w:hAnsi="Calibri" w:cs="Times New Roman"/>
          <w:sz w:val="27"/>
          <w:szCs w:val="27"/>
          <w:lang w:eastAsia="uk-UA"/>
        </w:rPr>
      </w:pPr>
    </w:p>
    <w:p w:rsidR="00C2306F" w:rsidRPr="00C2306F" w:rsidRDefault="00C2306F" w:rsidP="00C230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 про надання дозволу на реконструкцію вуличного освітлення в  с. Щасливцеве, а також про  виділення коштів  на реконструкцію вуличного освітлення в  с. Щасливцеве,  керуючись   статтею  26  Закону  України  «Про  місцеве  самоврядування  в  Україні»,  сесія  Щасливцевської  сільської  ради</w:t>
      </w:r>
    </w:p>
    <w:p w:rsidR="00C2306F" w:rsidRPr="00C2306F" w:rsidRDefault="00C2306F" w:rsidP="00C2306F">
      <w:pPr>
        <w:spacing w:after="0" w:line="240" w:lineRule="auto"/>
        <w:jc w:val="both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ВИРІШИЛА:</w:t>
      </w:r>
    </w:p>
    <w:p w:rsidR="00C2306F" w:rsidRPr="00C2306F" w:rsidRDefault="00C2306F" w:rsidP="00C2306F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uk-UA"/>
        </w:rPr>
      </w:pPr>
      <w:r w:rsidRPr="00C2306F">
        <w:rPr>
          <w:rFonts w:ascii="Calibri" w:eastAsia="Times New Roman" w:hAnsi="Calibri" w:cs="Times New Roman"/>
          <w:sz w:val="27"/>
          <w:szCs w:val="27"/>
          <w:lang w:eastAsia="uk-UA"/>
        </w:rPr>
        <w:tab/>
      </w:r>
    </w:p>
    <w:p w:rsidR="00C2306F" w:rsidRPr="00C2306F" w:rsidRDefault="00C2306F" w:rsidP="00C230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1. Виділити  кошти  Комунальній  установі  з  капітального  будівництва  об’єктів  соціально-культурного  і  комунального  призначення Щасливцевської сільської  ради  на   реконструкцію  вуличного освітлення  від КТП 10/0,4 кВ № 731  за  </w:t>
      </w:r>
      <w:proofErr w:type="spellStart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адресою</w:t>
      </w:r>
      <w:proofErr w:type="spellEnd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: Генічеський район, с. Щасливцеве, провулок від: вул. Морська,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від вул. Набережна, прохід  </w:t>
      </w:r>
      <w:proofErr w:type="spellStart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Ліонелєвський</w:t>
      </w:r>
      <w:proofErr w:type="spellEnd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до  моря,  вздовж  бази відпочинку «Азов», від  вул. Морська до вул. Комарова,   у сумі 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гривень.</w:t>
      </w:r>
    </w:p>
    <w:p w:rsidR="00C2306F" w:rsidRPr="00C2306F" w:rsidRDefault="00C2306F" w:rsidP="00C2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Комунальну  установу  з  капітального  будівництва  об’єктів  соціально -культурного і комунального призначення Щасливцевської сільської ради визначити  замовником  на   проведення   реконструкції  вуличного освітлення  від КТП 10/0,4 кВ № 731  за  </w:t>
      </w:r>
      <w:proofErr w:type="spellStart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адресою</w:t>
      </w:r>
      <w:proofErr w:type="spellEnd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:  Генічеський район, с. Щасливцеве, провулок від: вул. Морська,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bookmarkStart w:id="0" w:name="_GoBack"/>
      <w:bookmarkEnd w:id="0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від вул. Набережна, </w:t>
      </w:r>
      <w:proofErr w:type="spellStart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проход</w:t>
      </w:r>
      <w:proofErr w:type="spellEnd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  <w:proofErr w:type="spellStart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Ліонелевський</w:t>
      </w:r>
      <w:proofErr w:type="spellEnd"/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до  моря,  вздовж  бази відпочинку «Азов», від  вул. Морська  до  вул. Комарова.</w:t>
      </w:r>
    </w:p>
    <w:p w:rsidR="00C2306F" w:rsidRPr="00C2306F" w:rsidRDefault="00C2306F" w:rsidP="00C230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3. Контроль  за  виконанням  покласти  на  постійну  депутатську  комісію  з  питань  бюджету,  управління  комунальною  власністю.</w:t>
      </w:r>
    </w:p>
    <w:p w:rsidR="00C2306F" w:rsidRPr="00C2306F" w:rsidRDefault="00C2306F" w:rsidP="00C230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C2306F" w:rsidRPr="00C2306F" w:rsidRDefault="00C2306F" w:rsidP="00C2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C2306F" w:rsidRPr="00C2306F" w:rsidRDefault="00C2306F" w:rsidP="00C2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C2306F" w:rsidRPr="00C2306F" w:rsidRDefault="00C2306F" w:rsidP="00C230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C2306F" w:rsidRPr="00C2306F" w:rsidRDefault="00C2306F" w:rsidP="00C2306F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C2306F">
        <w:rPr>
          <w:rFonts w:ascii="Times New Roman" w:eastAsia="Times New Roman" w:hAnsi="Times New Roman" w:cs="Times New Roman"/>
          <w:sz w:val="27"/>
          <w:szCs w:val="27"/>
          <w:lang w:eastAsia="uk-UA"/>
        </w:rPr>
        <w:t>Сільський голова                                                    В. ПЛОХУШКО</w:t>
      </w:r>
    </w:p>
    <w:p w:rsidR="00AE249F" w:rsidRPr="00C2306F" w:rsidRDefault="00AE249F" w:rsidP="00CA3F59">
      <w:pPr>
        <w:rPr>
          <w:lang w:val="ru-RU"/>
        </w:rPr>
      </w:pPr>
    </w:p>
    <w:sectPr w:rsidR="00AE249F" w:rsidRPr="00C23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9E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1B651C"/>
    <w:rsid w:val="00AE249F"/>
    <w:rsid w:val="00C2306F"/>
    <w:rsid w:val="00CA3F59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2020-10-28T12:18:00Z</dcterms:created>
  <dcterms:modified xsi:type="dcterms:W3CDTF">2020-10-28T12:18:00Z</dcterms:modified>
</cp:coreProperties>
</file>