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47" w:rsidRDefault="00E80747" w:rsidP="00E80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47" w:rsidRDefault="00E80747" w:rsidP="00E80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47" w:rsidRDefault="00E80747" w:rsidP="00E80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 СЕСІЯ ЩАСЛИВЦЕВСЬКОЇ СІЛЬСЬКОЇ РАДИ</w:t>
      </w:r>
    </w:p>
    <w:p w:rsidR="00E80747" w:rsidRDefault="00E80747" w:rsidP="00E80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80747" w:rsidRDefault="00E80747" w:rsidP="00E80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47" w:rsidRPr="00B474AA" w:rsidRDefault="00E80747" w:rsidP="00E80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80747" w:rsidRPr="00AD6E28" w:rsidRDefault="00E80747" w:rsidP="00E807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47" w:rsidRPr="00680F36" w:rsidRDefault="00E80747" w:rsidP="00E8074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680F36">
        <w:rPr>
          <w:rFonts w:ascii="Times New Roman" w:hAnsi="Times New Roman" w:cs="Times New Roman"/>
          <w:sz w:val="28"/>
          <w:szCs w:val="28"/>
          <w:lang w:val="ru-RU"/>
        </w:rPr>
        <w:t>2610</w:t>
      </w:r>
    </w:p>
    <w:p w:rsidR="00E80747" w:rsidRDefault="00E80747" w:rsidP="00E80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E2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E80747" w:rsidRDefault="00E80747" w:rsidP="00E807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47" w:rsidRPr="00A617DD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747" w:rsidRPr="00A617DD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</w:t>
      </w:r>
    </w:p>
    <w:p w:rsidR="00E80747" w:rsidRPr="00A617DD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в оренду </w:t>
      </w:r>
    </w:p>
    <w:p w:rsidR="00E80747" w:rsidRPr="00A617DD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747" w:rsidRPr="00794E47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ab/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>доповідну записку спеціаліста ІІ категорії-юрисконсульта</w:t>
      </w: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747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01.10.2020 року щодо укладення з Товариством з обмеженою відповідальністю «Оскар Генічеськ» (ЄДР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договору оренди землі, загальною площею </w:t>
      </w:r>
      <w:r w:rsidRPr="001B472D">
        <w:rPr>
          <w:rFonts w:ascii="Times New Roman" w:eastAsia="Times New Roman" w:hAnsi="Times New Roman" w:cs="Times New Roman"/>
          <w:sz w:val="28"/>
          <w:szCs w:val="28"/>
        </w:rPr>
        <w:t>0,4223 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кадастровий номер </w:t>
      </w:r>
      <w:r w:rsidRPr="001B472D">
        <w:rPr>
          <w:rFonts w:ascii="Times New Roman" w:eastAsia="Times New Roman" w:hAnsi="Times New Roman" w:cs="Times New Roman"/>
          <w:sz w:val="28"/>
          <w:szCs w:val="28"/>
        </w:rPr>
        <w:t>6522186500:02:001:08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розташована по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   с. Генічеська Гірка Генічеського району Херсонської області,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r>
        <w:rPr>
          <w:rFonts w:ascii="Times New Roman" w:eastAsia="Times New Roman" w:hAnsi="Times New Roman" w:cs="Times New Roman"/>
          <w:sz w:val="28"/>
          <w:szCs w:val="28"/>
        </w:rPr>
        <w:t>, що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право комунальної власності на земельну ділянку реєстрован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територіальною громадою сіл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Генічеська Гірка, селища Приозерне в особі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Щасливцевською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сільською радою у встановленому законом порядку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(реєстраційний номер об’єкта нерухомого майна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номер запису про право власності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та той факт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що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вказаній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земельній ділянці розташовано нерухом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майн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дельфінарій (реєстраційний номер об’єкта нерухомого майна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номер запису про право власності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що належить </w:t>
      </w:r>
      <w:r>
        <w:rPr>
          <w:rFonts w:ascii="Times New Roman" w:eastAsia="Times New Roman" w:hAnsi="Times New Roman" w:cs="Times New Roman"/>
          <w:sz w:val="28"/>
          <w:szCs w:val="28"/>
        </w:rPr>
        <w:t>товариству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підставі витягу з Державного реєстру речових прав на нерухоме майно про реєстрацію права власності,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вимог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ст. 26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сесія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</w:p>
    <w:p w:rsidR="00E80747" w:rsidRPr="00794E47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:rsidR="00E80747" w:rsidRPr="00794E47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747" w:rsidRPr="00794E47" w:rsidRDefault="00E80747" w:rsidP="00E8074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в оренду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строком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на 49 (сорок дев'ять) років 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 «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>Оскар Генічеськ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</w:rPr>
        <w:t>ЄДР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747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комунальної власності 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>територіально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 сіл </w:t>
      </w:r>
      <w:proofErr w:type="spellStart"/>
      <w:r w:rsidRPr="000A693F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, Генічеська Гірка, селища Приозерне в особі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(номер запису про право власності – </w:t>
      </w:r>
      <w:r w:rsidRPr="00E80747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) з кадастровим номером 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>6522186500:02:001:08</w:t>
      </w:r>
      <w:r w:rsidRPr="00E80747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цільового призначення –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</w:rPr>
        <w:t>інших будівель громадської забудови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(КВЦПЗ – </w:t>
      </w:r>
      <w:r>
        <w:rPr>
          <w:rFonts w:ascii="Times New Roman" w:eastAsia="Times New Roman" w:hAnsi="Times New Roman" w:cs="Times New Roman"/>
          <w:sz w:val="28"/>
          <w:szCs w:val="28"/>
        </w:rPr>
        <w:t>03.15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), загальною площею 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0,4223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га., яка розташована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eastAsia="Times New Roman" w:hAnsi="Times New Roman" w:cs="Times New Roman"/>
          <w:sz w:val="28"/>
          <w:szCs w:val="28"/>
        </w:rPr>
        <w:t>Генічеська Гірка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E80747" w:rsidRPr="00794E47" w:rsidRDefault="00E80747" w:rsidP="00E8074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lastRenderedPageBreak/>
        <w:t>2. Встановити орендну плату за користування (оренду) земельною ділянкою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зазначеною у пункті 1 цього рішення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% від її нормативної грошової оцінки на рік.</w:t>
      </w:r>
    </w:p>
    <w:p w:rsidR="00E80747" w:rsidRPr="00794E47" w:rsidRDefault="00E80747" w:rsidP="00E8074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Доручити сільському голові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Плохушко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В.О. на виконання цього рішення укласти відповідний договір оренди землі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 «</w:t>
      </w:r>
      <w:r w:rsidRPr="00170843">
        <w:rPr>
          <w:rFonts w:ascii="Times New Roman" w:eastAsia="Times New Roman" w:hAnsi="Times New Roman" w:cs="Times New Roman"/>
          <w:sz w:val="28"/>
          <w:szCs w:val="28"/>
        </w:rPr>
        <w:t>Оскар Генічеськ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170843">
        <w:rPr>
          <w:rFonts w:ascii="Times New Roman" w:eastAsia="Times New Roman" w:hAnsi="Times New Roman" w:cs="Times New Roman"/>
          <w:sz w:val="28"/>
          <w:szCs w:val="28"/>
        </w:rPr>
        <w:t>ЄДР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місячний строк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747" w:rsidRPr="00794E47" w:rsidRDefault="00E80747" w:rsidP="00E8074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остійну комісію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E80747" w:rsidRPr="00794E47" w:rsidRDefault="00E80747" w:rsidP="00E8074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747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747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747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747" w:rsidRPr="00EA0FCA" w:rsidRDefault="00E80747" w:rsidP="00E8074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FC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p w:rsidR="00E80747" w:rsidRPr="00B474AA" w:rsidRDefault="00E80747" w:rsidP="00E8074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F1CAC" w:rsidRPr="00E80747" w:rsidRDefault="006F1CAC" w:rsidP="00E80747"/>
    <w:sectPr w:rsidR="006F1CAC" w:rsidRPr="00E80747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E80747">
    <w:pPr>
      <w:pStyle w:val="a6"/>
      <w:jc w:val="right"/>
    </w:pPr>
  </w:p>
  <w:p w:rsidR="00A314B6" w:rsidRDefault="00E807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7E0929"/>
    <w:rsid w:val="008D654C"/>
    <w:rsid w:val="00961B72"/>
    <w:rsid w:val="009E53E8"/>
    <w:rsid w:val="00A0545C"/>
    <w:rsid w:val="00A14FCA"/>
    <w:rsid w:val="00A2149A"/>
    <w:rsid w:val="00A3354E"/>
    <w:rsid w:val="00A70AAE"/>
    <w:rsid w:val="00AB499A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E80747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80BF-0769-4047-B339-E76FEE17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2020-10-21T17:34:00Z</dcterms:created>
  <dcterms:modified xsi:type="dcterms:W3CDTF">2020-10-21T17:34:00Z</dcterms:modified>
</cp:coreProperties>
</file>