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00" w:rsidRPr="00FE4300" w:rsidRDefault="00FE4300" w:rsidP="00FE4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300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600075"/>
            <wp:effectExtent l="19050" t="0" r="9525" b="0"/>
            <wp:docPr id="63" name="Рисунок 6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00" w:rsidRPr="00FE4300" w:rsidRDefault="00FE4300" w:rsidP="00FE4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300" w:rsidRPr="00FE4300" w:rsidRDefault="00FE4300" w:rsidP="00FE4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300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FE4300" w:rsidRPr="00FE4300" w:rsidRDefault="00FE4300" w:rsidP="00FE43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4300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E4300" w:rsidRPr="00FE4300" w:rsidRDefault="00FE4300" w:rsidP="00FE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0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E4300" w:rsidRPr="00FE4300" w:rsidRDefault="00FE4300" w:rsidP="00FE4300">
      <w:pPr>
        <w:rPr>
          <w:rFonts w:ascii="Times New Roman" w:hAnsi="Times New Roman" w:cs="Times New Roman"/>
          <w:sz w:val="28"/>
          <w:szCs w:val="28"/>
        </w:rPr>
      </w:pPr>
    </w:p>
    <w:p w:rsidR="00FE4300" w:rsidRPr="00FE4300" w:rsidRDefault="00FE4300" w:rsidP="00FE4300">
      <w:pPr>
        <w:rPr>
          <w:rFonts w:ascii="Times New Roman" w:hAnsi="Times New Roman" w:cs="Times New Roman"/>
          <w:sz w:val="28"/>
          <w:szCs w:val="28"/>
        </w:rPr>
      </w:pPr>
      <w:r w:rsidRPr="00FE4300">
        <w:rPr>
          <w:rFonts w:ascii="Times New Roman" w:hAnsi="Times New Roman" w:cs="Times New Roman"/>
          <w:sz w:val="28"/>
          <w:szCs w:val="28"/>
        </w:rPr>
        <w:t xml:space="preserve">30.09.2020 р.                                        </w:t>
      </w:r>
      <w:bookmarkStart w:id="0" w:name="_GoBack"/>
      <w:bookmarkEnd w:id="0"/>
      <w:r w:rsidRPr="00FE4300">
        <w:rPr>
          <w:rFonts w:ascii="Times New Roman" w:hAnsi="Times New Roman" w:cs="Times New Roman"/>
          <w:sz w:val="28"/>
          <w:szCs w:val="28"/>
        </w:rPr>
        <w:t>№ 2585</w:t>
      </w:r>
    </w:p>
    <w:p w:rsidR="00FE4300" w:rsidRPr="00FE4300" w:rsidRDefault="00FE4300" w:rsidP="00FE4300">
      <w:pPr>
        <w:rPr>
          <w:rFonts w:ascii="Times New Roman" w:hAnsi="Times New Roman" w:cs="Times New Roman"/>
          <w:sz w:val="28"/>
          <w:szCs w:val="28"/>
        </w:rPr>
      </w:pPr>
      <w:r w:rsidRPr="00FE43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430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FE4300" w:rsidRPr="00FE4300" w:rsidRDefault="00FE4300" w:rsidP="00FE4300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E4300" w:rsidRPr="00FE4300" w:rsidRDefault="00FE4300" w:rsidP="00FE4300">
      <w:pPr>
        <w:tabs>
          <w:tab w:val="left" w:pos="3119"/>
        </w:tabs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FE4300">
        <w:rPr>
          <w:rFonts w:ascii="Times New Roman" w:hAnsi="Times New Roman" w:cs="Times New Roman"/>
          <w:sz w:val="28"/>
          <w:szCs w:val="28"/>
        </w:rPr>
        <w:t>Про надання згоди на відновлення меж земельних ділянок щодо перебувають у постійному користуванні.</w:t>
      </w:r>
    </w:p>
    <w:p w:rsidR="00FE4300" w:rsidRPr="00FE4300" w:rsidRDefault="00FE4300" w:rsidP="00FE4300">
      <w:pPr>
        <w:tabs>
          <w:tab w:val="left" w:pos="3119"/>
        </w:tabs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FE4300" w:rsidRPr="00FE4300" w:rsidRDefault="00FE4300" w:rsidP="00FE43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АКЦІОНЕРНОГО ТОВАРИСТВА "УКРАЇНСЬКА ЗАЛІЗНИЦЯ" (ідентифікаційний код юридичної особи – ***) щодо намірів розробки технічної документації із землеустрою щодо </w:t>
      </w:r>
      <w:r w:rsidRPr="00FE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земельних ділянок в натурі (на місцевості)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 що перебуває у їх постійному користуванні на підставі Державних актів на право постійного користування землею, та додані документи, враховуючи що земельна ділянка розташована в межах населеного пункту с. Генічеська Гірка Генічеського району Херсонської області, керуючись </w:t>
      </w:r>
      <w:r w:rsidRPr="00FE4300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№200 від 25.06.2014 р. "Про утворення публічного акціонерного товариства "Українська залізниця", приписами Закону України "Про особливості утворення публічного акціонерного товариства залізничного транспорту загального користування", 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ст..55 Закону України "Про землеустрій", пункту 2 розділу </w:t>
      </w:r>
      <w:r w:rsidRPr="00FE430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ІІ Прикінцеві та перехідні положення Закону України "Про Державний земельний кадастр", приписами Земельного кодексу України, ст.. 26 </w:t>
      </w:r>
      <w:r w:rsidRPr="00FE4300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FE430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FE430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FE4300" w:rsidRPr="00FE4300" w:rsidRDefault="00FE4300" w:rsidP="00FE430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300">
        <w:rPr>
          <w:rFonts w:ascii="Times New Roman" w:hAnsi="Times New Roman" w:cs="Times New Roman"/>
          <w:sz w:val="28"/>
          <w:szCs w:val="28"/>
        </w:rPr>
        <w:t>ВИРІШИЛА:</w:t>
      </w:r>
    </w:p>
    <w:p w:rsidR="00FE4300" w:rsidRPr="00FE4300" w:rsidRDefault="00FE4300" w:rsidP="00FE430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300" w:rsidRPr="00FE4300" w:rsidRDefault="00FE4300" w:rsidP="00FE430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00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1. Надати 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АКЦІОНЕРНОМУ ТОВАРИСТВУ "УКРАЇНСЬКА ЗАЛІЗНИЦЯ" (ідентифікаційний код юридичної особи – ***) згоду на відновлення меж, при розробці технічної документації із землеустрою щодо </w:t>
      </w:r>
      <w:r w:rsidRPr="00FE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встановлення (відновлення) меж 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>наступних земельних ділянок</w:t>
      </w:r>
      <w:r w:rsidRPr="00FE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натурі (на місцевості)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4300" w:rsidRPr="00FE4300" w:rsidRDefault="00FE4300" w:rsidP="00FE430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загальною площею 5,5 га., яка знаходиться у їх постійному користуванні на підставі 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Державного акту на право постійного користування землею серії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 від 04.12.1995 р. (зареєстрованого в Книзі записів державних актів на право постійного користування землею за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E4300" w:rsidRPr="00FE4300" w:rsidRDefault="00FE4300" w:rsidP="00FE430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загальною площею 7,94 га., яка знаходиться у їх постійному користуванні на підставі 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Державного акту на право постійного користування землею серії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 від 04.12.1995 р. (зареєстрованого в Книзі записів державних актів на право постійного користування землею за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FE43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4300" w:rsidRPr="00FE4300" w:rsidRDefault="00FE4300" w:rsidP="00FE430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виконанням даного рішення покласти на Постійну комісію </w:t>
      </w:r>
      <w:proofErr w:type="spellStart"/>
      <w:r w:rsidRPr="00FE430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FE430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FE4300" w:rsidRPr="00FE4300" w:rsidRDefault="00FE4300" w:rsidP="00FE4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300" w:rsidRPr="00FE4300" w:rsidRDefault="00FE4300" w:rsidP="00FE4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300" w:rsidRPr="00FE4300" w:rsidRDefault="00FE4300" w:rsidP="00FE4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300" w:rsidRPr="00FE4300" w:rsidRDefault="00FE4300" w:rsidP="00FE430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00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В ПЛОХУШКО</w:t>
      </w:r>
    </w:p>
    <w:p w:rsidR="006F1CAC" w:rsidRPr="00B06A43" w:rsidRDefault="006F1CAC" w:rsidP="00B06A43">
      <w:pPr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</w:pPr>
    </w:p>
    <w:sectPr w:rsidR="006F1CAC" w:rsidRPr="00B06A43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FE4300">
    <w:pPr>
      <w:pStyle w:val="a6"/>
      <w:jc w:val="right"/>
    </w:pPr>
  </w:p>
  <w:p w:rsidR="00A314B6" w:rsidRDefault="00FE4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1B4265"/>
    <w:rsid w:val="0022763B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06A43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A8E8-33F1-4204-9365-0E682906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2020-10-21T17:57:00Z</dcterms:created>
  <dcterms:modified xsi:type="dcterms:W3CDTF">2020-10-21T17:57:00Z</dcterms:modified>
</cp:coreProperties>
</file>