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B2" w:rsidRPr="005815F5" w:rsidRDefault="00FE3AB2" w:rsidP="00FE3AB2">
      <w:pPr>
        <w:spacing w:after="0" w:line="240" w:lineRule="auto"/>
        <w:jc w:val="center"/>
        <w:rPr>
          <w:rFonts w:ascii="Times New Roman" w:eastAsia="Times New Roman" w:hAnsi="Times New Roman" w:cs="Times New Roman"/>
          <w:b/>
          <w:sz w:val="28"/>
          <w:szCs w:val="28"/>
          <w:lang w:val="ru-RU" w:eastAsia="ru-RU"/>
        </w:rPr>
      </w:pPr>
      <w:r w:rsidRPr="005815F5">
        <w:rPr>
          <w:rFonts w:ascii="Times New Roman" w:eastAsia="Times New Roman" w:hAnsi="Times New Roman" w:cs="Times New Roman"/>
          <w:b/>
          <w:noProof/>
          <w:color w:val="000000"/>
          <w:sz w:val="28"/>
          <w:szCs w:val="28"/>
          <w:lang w:eastAsia="uk-UA"/>
        </w:rPr>
        <w:drawing>
          <wp:inline distT="0" distB="0" distL="0" distR="0" wp14:anchorId="11E43AD3" wp14:editId="7BB17C07">
            <wp:extent cx="457200" cy="6000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FE3AB2" w:rsidRPr="005815F5" w:rsidRDefault="00FE3AB2" w:rsidP="00FE3AB2">
      <w:pPr>
        <w:spacing w:after="0" w:line="240" w:lineRule="auto"/>
        <w:jc w:val="center"/>
        <w:rPr>
          <w:rFonts w:ascii="Times New Roman" w:eastAsia="Times New Roman" w:hAnsi="Times New Roman" w:cs="Times New Roman"/>
          <w:b/>
          <w:bCs/>
          <w:sz w:val="28"/>
          <w:szCs w:val="28"/>
          <w:lang w:val="ru-RU" w:eastAsia="ru-RU"/>
        </w:rPr>
      </w:pPr>
    </w:p>
    <w:p w:rsidR="00FE3AB2" w:rsidRPr="005815F5" w:rsidRDefault="00FE3AB2" w:rsidP="00FE3AB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127</w:t>
      </w:r>
      <w:r w:rsidRPr="005815F5">
        <w:rPr>
          <w:rFonts w:ascii="Times New Roman" w:eastAsia="Times New Roman" w:hAnsi="Times New Roman" w:cs="Times New Roman"/>
          <w:b/>
          <w:bCs/>
          <w:sz w:val="28"/>
          <w:szCs w:val="28"/>
          <w:lang w:eastAsia="ru-RU"/>
        </w:rPr>
        <w:t xml:space="preserve"> СЕСІЯ  ЩАСЛИВЦЕВСЬКОЇ СІЛЬСЬКОЇ РАДИ</w:t>
      </w:r>
    </w:p>
    <w:p w:rsidR="00FE3AB2" w:rsidRPr="005815F5" w:rsidRDefault="00FE3AB2" w:rsidP="00FE3AB2">
      <w:pPr>
        <w:spacing w:after="0" w:line="240" w:lineRule="auto"/>
        <w:jc w:val="center"/>
        <w:rPr>
          <w:rFonts w:ascii="Times New Roman" w:eastAsia="Times New Roman" w:hAnsi="Times New Roman" w:cs="Times New Roman"/>
          <w:b/>
          <w:bCs/>
          <w:sz w:val="28"/>
          <w:szCs w:val="28"/>
          <w:lang w:eastAsia="ru-RU"/>
        </w:rPr>
      </w:pPr>
      <w:r w:rsidRPr="005815F5">
        <w:rPr>
          <w:rFonts w:ascii="Times New Roman" w:eastAsia="Times New Roman" w:hAnsi="Times New Roman" w:cs="Times New Roman"/>
          <w:b/>
          <w:bCs/>
          <w:sz w:val="28"/>
          <w:szCs w:val="28"/>
          <w:lang w:eastAsia="ru-RU"/>
        </w:rPr>
        <w:t>7 СКЛИКАННЯ</w:t>
      </w:r>
    </w:p>
    <w:p w:rsidR="00FE3AB2" w:rsidRPr="00A33B1A" w:rsidRDefault="00FE3AB2" w:rsidP="00FE3AB2">
      <w:pPr>
        <w:spacing w:after="0" w:line="240" w:lineRule="auto"/>
        <w:rPr>
          <w:rFonts w:ascii="Times New Roman" w:eastAsia="Times New Roman" w:hAnsi="Times New Roman" w:cs="Times New Roman"/>
          <w:b/>
          <w:bCs/>
          <w:sz w:val="28"/>
          <w:szCs w:val="28"/>
          <w:lang w:eastAsia="ru-RU"/>
        </w:rPr>
      </w:pPr>
    </w:p>
    <w:p w:rsidR="00FE3AB2" w:rsidRPr="00A33B1A" w:rsidRDefault="00FE3AB2" w:rsidP="00FE3AB2">
      <w:pPr>
        <w:keepNext/>
        <w:spacing w:after="0" w:line="240" w:lineRule="auto"/>
        <w:jc w:val="center"/>
        <w:outlineLvl w:val="2"/>
        <w:rPr>
          <w:rFonts w:ascii="Times New Roman" w:eastAsia="Times New Roman" w:hAnsi="Times New Roman" w:cs="Times New Roman"/>
          <w:b/>
          <w:bCs/>
          <w:sz w:val="28"/>
          <w:szCs w:val="28"/>
          <w:lang w:eastAsia="ru-RU"/>
        </w:rPr>
      </w:pPr>
      <w:r w:rsidRPr="005815F5">
        <w:rPr>
          <w:rFonts w:ascii="Times New Roman" w:eastAsia="Times New Roman" w:hAnsi="Times New Roman" w:cs="Times New Roman"/>
          <w:b/>
          <w:bCs/>
          <w:sz w:val="28"/>
          <w:szCs w:val="28"/>
          <w:lang w:eastAsia="ru-RU"/>
        </w:rPr>
        <w:t>РІШЕННЯ</w:t>
      </w:r>
    </w:p>
    <w:p w:rsidR="00FE3AB2" w:rsidRPr="005815F5" w:rsidRDefault="00FE3AB2" w:rsidP="00FE3AB2">
      <w:pPr>
        <w:spacing w:after="0" w:line="240" w:lineRule="auto"/>
        <w:rPr>
          <w:rFonts w:ascii="Times New Roman" w:eastAsia="Times New Roman" w:hAnsi="Times New Roman" w:cs="Times New Roman"/>
          <w:sz w:val="28"/>
          <w:szCs w:val="28"/>
          <w:lang w:eastAsia="ru-RU"/>
        </w:rPr>
      </w:pPr>
    </w:p>
    <w:p w:rsidR="00FE3AB2" w:rsidRPr="00A33B1A" w:rsidRDefault="00FE3AB2" w:rsidP="00FE3AB2">
      <w:pPr>
        <w:widowControl w:val="0"/>
        <w:tabs>
          <w:tab w:val="right" w:pos="5310"/>
        </w:tabs>
        <w:spacing w:after="0" w:line="326" w:lineRule="exact"/>
        <w:ind w:lef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225EDA">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Pr="00A33B1A">
        <w:rPr>
          <w:rFonts w:ascii="Times New Roman" w:eastAsia="Times New Roman" w:hAnsi="Times New Roman" w:cs="Times New Roman"/>
          <w:sz w:val="28"/>
          <w:szCs w:val="28"/>
        </w:rPr>
        <w:t>9</w:t>
      </w:r>
      <w:r w:rsidRPr="00225EDA">
        <w:rPr>
          <w:rFonts w:ascii="Times New Roman" w:eastAsia="Times New Roman" w:hAnsi="Times New Roman" w:cs="Times New Roman"/>
          <w:sz w:val="28"/>
          <w:szCs w:val="28"/>
        </w:rPr>
        <w:t xml:space="preserve">.2020 р.         </w:t>
      </w:r>
      <w:r>
        <w:rPr>
          <w:rFonts w:ascii="Times New Roman" w:eastAsia="Times New Roman" w:hAnsi="Times New Roman" w:cs="Times New Roman"/>
          <w:sz w:val="28"/>
          <w:szCs w:val="28"/>
        </w:rPr>
        <w:t xml:space="preserve">                         № 2542</w:t>
      </w:r>
    </w:p>
    <w:p w:rsidR="00FE3AB2" w:rsidRPr="00225EDA" w:rsidRDefault="00FE3AB2" w:rsidP="00FE3AB2">
      <w:pPr>
        <w:widowControl w:val="0"/>
        <w:spacing w:after="304" w:line="326" w:lineRule="exact"/>
        <w:ind w:left="2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с. Щасливцеве</w:t>
      </w:r>
    </w:p>
    <w:p w:rsidR="00FE3AB2" w:rsidRPr="00225EDA" w:rsidRDefault="00FE3AB2" w:rsidP="00FE3AB2">
      <w:pPr>
        <w:widowControl w:val="0"/>
        <w:spacing w:after="304" w:line="322" w:lineRule="exact"/>
        <w:ind w:left="20" w:right="47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Про визначення тимчасових місць базування маломірних суден на території Щасливцевської сільської ради.</w:t>
      </w:r>
    </w:p>
    <w:p w:rsidR="00FE3AB2" w:rsidRPr="00225EDA" w:rsidRDefault="00FE3AB2" w:rsidP="00FE3AB2">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Розглянувши заяву суб'єкта господарювання щодо визначення тимчасових місць базування маломірних суден на узбережжі Азовського моря на період курортного сезону, та рішення виконавчого комітету Щасливцевської сільської ради №</w:t>
      </w:r>
      <w:r>
        <w:rPr>
          <w:rFonts w:ascii="Times New Roman" w:eastAsia="Times New Roman" w:hAnsi="Times New Roman" w:cs="Times New Roman"/>
          <w:sz w:val="28"/>
          <w:szCs w:val="28"/>
        </w:rPr>
        <w:t xml:space="preserve"> 61 від 21.05</w:t>
      </w:r>
      <w:r w:rsidRPr="00225EDA">
        <w:rPr>
          <w:rFonts w:ascii="Times New Roman" w:eastAsia="Times New Roman" w:hAnsi="Times New Roman" w:cs="Times New Roman"/>
          <w:sz w:val="28"/>
          <w:szCs w:val="28"/>
        </w:rPr>
        <w:t xml:space="preserve">.2020 р. "Про визначення тимчасових місць базування маломірних суден на території Щасливцевської сільської ради" та надані документи, керуючись Інструкцією про порядок обліку та випуску маломірних суден, інших плавзасобів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№505 від 08.08.2011р., Правилами користування маломірними суднами на водних об'єктах Херсонської області затверджених рішенням XV сесії Херсонської обласної ради VI скликання № 473 від 10.05.2012 р., Постановою Кабінету Міністрів України №1147 від 27.07.1998 р. "Про прикордонний режим", ст. 26 Закону України "Про місцеве самоврядування в Україні", сесія Щасливцевської сільської ради </w:t>
      </w:r>
    </w:p>
    <w:p w:rsidR="00FE3AB2" w:rsidRPr="00225EDA" w:rsidRDefault="00FE3AB2" w:rsidP="00FE3AB2">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ВИРІШИЛА:</w:t>
      </w:r>
    </w:p>
    <w:p w:rsidR="00FE3AB2" w:rsidRPr="00225EDA" w:rsidRDefault="00FE3AB2" w:rsidP="00FE3AB2">
      <w:pPr>
        <w:widowControl w:val="0"/>
        <w:numPr>
          <w:ilvl w:val="0"/>
          <w:numId w:val="1"/>
        </w:numPr>
        <w:tabs>
          <w:tab w:val="left" w:pos="990"/>
        </w:tabs>
        <w:spacing w:after="0"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Визначити, строком до 31.12.2020 р., тимчасові місця базування (для маломірних суден та організації розваг на воді) на узбережжі Азовського моря та озера Сиваш на території Щасливцевської сільської ради Генічеського району Херсонської області згідно схеми (додаток №1 до цього рішення) наступним суб'єктам господарювання за умови дотримання ними вимог діючого законодавства України що стосується цього виду господарської діяльності:</w:t>
      </w:r>
    </w:p>
    <w:p w:rsidR="00FE3AB2" w:rsidRPr="00225EDA" w:rsidRDefault="00FE3AB2" w:rsidP="00FE3AB2">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ФОП </w:t>
      </w:r>
      <w:proofErr w:type="spellStart"/>
      <w:r>
        <w:rPr>
          <w:rFonts w:ascii="Times New Roman" w:hAnsi="Times New Roman" w:cs="Times New Roman"/>
          <w:sz w:val="28"/>
          <w:szCs w:val="28"/>
        </w:rPr>
        <w:t>Рудову</w:t>
      </w:r>
      <w:proofErr w:type="spellEnd"/>
      <w:r>
        <w:rPr>
          <w:rFonts w:ascii="Times New Roman" w:hAnsi="Times New Roman" w:cs="Times New Roman"/>
          <w:sz w:val="28"/>
          <w:szCs w:val="28"/>
        </w:rPr>
        <w:t xml:space="preserve"> Олександру Івановичу</w:t>
      </w:r>
      <w:r w:rsidRPr="00225EDA">
        <w:rPr>
          <w:rFonts w:ascii="Times New Roman" w:eastAsiaTheme="minorEastAsia" w:hAnsi="Times New Roman" w:cs="Times New Roman"/>
          <w:sz w:val="28"/>
          <w:szCs w:val="28"/>
          <w:lang w:eastAsia="ru-RU"/>
        </w:rPr>
        <w:t xml:space="preserve"> відповідно до схеми</w:t>
      </w:r>
      <w:r>
        <w:rPr>
          <w:rFonts w:ascii="Times New Roman" w:eastAsiaTheme="minorEastAsia" w:hAnsi="Times New Roman" w:cs="Times New Roman"/>
          <w:sz w:val="28"/>
          <w:szCs w:val="28"/>
          <w:lang w:eastAsia="ru-RU"/>
        </w:rPr>
        <w:t>,</w:t>
      </w:r>
      <w:r w:rsidRPr="00225EDA">
        <w:rPr>
          <w:rFonts w:ascii="Times New Roman" w:eastAsiaTheme="minorEastAsia" w:hAnsi="Times New Roman" w:cs="Times New Roman"/>
          <w:sz w:val="28"/>
          <w:szCs w:val="28"/>
          <w:lang w:eastAsia="ru-RU"/>
        </w:rPr>
        <w:t xml:space="preserve"> що додається, на території Щасливцевської сільської ради Генічеського району Херсонської області</w:t>
      </w:r>
      <w:r w:rsidRPr="00225EDA">
        <w:rPr>
          <w:rFonts w:ascii="Times New Roman" w:eastAsia="Times New Roman" w:hAnsi="Times New Roman" w:cs="Times New Roman"/>
          <w:sz w:val="28"/>
          <w:szCs w:val="28"/>
        </w:rPr>
        <w:t xml:space="preserve"> на плавзасіб з реєстраційним номером: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w:t>
      </w:r>
      <w:r>
        <w:rPr>
          <w:rFonts w:ascii="Times New Roman" w:eastAsia="Times New Roman" w:hAnsi="Times New Roman" w:cs="Times New Roman"/>
          <w:sz w:val="28"/>
          <w:szCs w:val="28"/>
        </w:rPr>
        <w:t>, за умови дотримання ним</w:t>
      </w:r>
      <w:r w:rsidRPr="00225EDA">
        <w:rPr>
          <w:rFonts w:ascii="Times New Roman" w:eastAsia="Times New Roman" w:hAnsi="Times New Roman" w:cs="Times New Roman"/>
          <w:sz w:val="28"/>
          <w:szCs w:val="28"/>
        </w:rPr>
        <w:t xml:space="preserve"> вимог діючого законодавства України що стосується цього виду господарської діяльності.</w:t>
      </w:r>
    </w:p>
    <w:p w:rsidR="00FE3AB2" w:rsidRPr="00225EDA" w:rsidRDefault="00FE3AB2" w:rsidP="00FE3AB2">
      <w:pPr>
        <w:widowControl w:val="0"/>
        <w:tabs>
          <w:tab w:val="left" w:pos="897"/>
        </w:tabs>
        <w:spacing w:after="0" w:line="322" w:lineRule="exact"/>
        <w:ind w:right="2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Попередити суб'єкта господарювання зазначеного</w:t>
      </w:r>
      <w:r w:rsidRPr="00225EDA">
        <w:rPr>
          <w:rFonts w:ascii="Times New Roman" w:eastAsia="Times New Roman" w:hAnsi="Times New Roman" w:cs="Times New Roman"/>
          <w:sz w:val="28"/>
          <w:szCs w:val="28"/>
        </w:rPr>
        <w:t xml:space="preserve"> у пунктах 1, 2 цього рішенн</w:t>
      </w:r>
      <w:r>
        <w:rPr>
          <w:rFonts w:ascii="Times New Roman" w:eastAsia="Times New Roman" w:hAnsi="Times New Roman" w:cs="Times New Roman"/>
          <w:sz w:val="28"/>
          <w:szCs w:val="28"/>
        </w:rPr>
        <w:t>я що у разі не забезпечення ним</w:t>
      </w:r>
      <w:r w:rsidRPr="00225EDA">
        <w:rPr>
          <w:rFonts w:ascii="Times New Roman" w:eastAsia="Times New Roman" w:hAnsi="Times New Roman" w:cs="Times New Roman"/>
          <w:sz w:val="28"/>
          <w:szCs w:val="28"/>
        </w:rPr>
        <w:t xml:space="preserve"> утримання місць (пунктів базування) </w:t>
      </w:r>
      <w:r w:rsidRPr="00225EDA">
        <w:rPr>
          <w:rFonts w:ascii="Times New Roman" w:eastAsia="Times New Roman" w:hAnsi="Times New Roman" w:cs="Times New Roman"/>
          <w:sz w:val="28"/>
          <w:szCs w:val="28"/>
        </w:rPr>
        <w:lastRenderedPageBreak/>
        <w:t>для тримання маломірних суден зазначених у пункті 1 цього рішення та прилеглої до них території у належному санітарному стані (прибирання сміття та ін.) це рішення буде скасовано.</w:t>
      </w:r>
    </w:p>
    <w:p w:rsidR="00FE3AB2" w:rsidRPr="00225EDA" w:rsidRDefault="00FE3AB2" w:rsidP="00FE3AB2">
      <w:pPr>
        <w:widowControl w:val="0"/>
        <w:numPr>
          <w:ilvl w:val="0"/>
          <w:numId w:val="1"/>
        </w:numPr>
        <w:tabs>
          <w:tab w:val="left" w:pos="897"/>
        </w:tabs>
        <w:spacing w:after="0"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Встановити, що рішення набирає чинності з дня, наступного за днем його погодження з органами охорони державного кордону, у зоні відповідальності яких перебувають місця зазначені у пунктах 1, 2 цього рішення.</w:t>
      </w:r>
    </w:p>
    <w:p w:rsidR="00FE3AB2" w:rsidRPr="00225EDA" w:rsidRDefault="00FE3AB2" w:rsidP="00FE3AB2">
      <w:pPr>
        <w:widowControl w:val="0"/>
        <w:numPr>
          <w:ilvl w:val="0"/>
          <w:numId w:val="1"/>
        </w:numPr>
        <w:tabs>
          <w:tab w:val="left" w:pos="897"/>
        </w:tabs>
        <w:spacing w:after="941"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FE3AB2" w:rsidRPr="00225EDA" w:rsidRDefault="00FE3AB2" w:rsidP="00FE3AB2">
      <w:pPr>
        <w:spacing w:after="0" w:line="240" w:lineRule="auto"/>
        <w:jc w:val="both"/>
        <w:rPr>
          <w:rFonts w:ascii="Times New Roman" w:eastAsia="Times New Roman" w:hAnsi="Times New Roman" w:cs="Times New Roman"/>
          <w:sz w:val="26"/>
          <w:szCs w:val="26"/>
          <w:lang w:eastAsia="ru-RU"/>
        </w:rPr>
      </w:pPr>
      <w:r w:rsidRPr="001E2D83">
        <w:rPr>
          <w:rFonts w:ascii="Times New Roman" w:eastAsia="Times New Roman" w:hAnsi="Times New Roman" w:cs="Times New Roman"/>
          <w:sz w:val="28"/>
          <w:szCs w:val="28"/>
          <w:lang w:eastAsia="ru-RU"/>
        </w:rPr>
        <w:t xml:space="preserve">Сільський голова                                                                     </w:t>
      </w:r>
      <w:r>
        <w:rPr>
          <w:rFonts w:ascii="Times New Roman" w:eastAsia="Times New Roman" w:hAnsi="Times New Roman" w:cs="Times New Roman"/>
          <w:sz w:val="26"/>
          <w:szCs w:val="26"/>
          <w:lang w:eastAsia="ru-RU"/>
        </w:rPr>
        <w:t xml:space="preserve">В. </w:t>
      </w:r>
      <w:r w:rsidRPr="00225EDA">
        <w:rPr>
          <w:rFonts w:ascii="Times New Roman" w:eastAsia="Times New Roman" w:hAnsi="Times New Roman" w:cs="Times New Roman"/>
          <w:sz w:val="26"/>
          <w:szCs w:val="26"/>
          <w:lang w:eastAsia="ru-RU"/>
        </w:rPr>
        <w:t xml:space="preserve"> ПЛОХУШКО</w:t>
      </w:r>
    </w:p>
    <w:p w:rsidR="00FE3AB2" w:rsidRPr="00225EDA" w:rsidRDefault="00FE3AB2" w:rsidP="00FE3AB2">
      <w:pPr>
        <w:rPr>
          <w:sz w:val="26"/>
          <w:szCs w:val="26"/>
        </w:rPr>
      </w:pPr>
    </w:p>
    <w:p w:rsidR="00FE3AB2" w:rsidRDefault="00FE3AB2" w:rsidP="00FE3AB2"/>
    <w:p w:rsidR="00FE3AB2" w:rsidRDefault="00FE3AB2" w:rsidP="00FE3AB2"/>
    <w:p w:rsidR="00FE3AB2" w:rsidRDefault="00FE3AB2" w:rsidP="00FE3AB2"/>
    <w:p w:rsidR="00DC71EA" w:rsidRDefault="00DC71EA"/>
    <w:sectPr w:rsidR="00DC71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17F1"/>
    <w:multiLevelType w:val="multilevel"/>
    <w:tmpl w:val="20A4A1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B2"/>
    <w:rsid w:val="00DC71EA"/>
    <w:rsid w:val="00FE3A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A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A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1782</Words>
  <Characters>1017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2020-09-29T12:06:00Z</dcterms:created>
  <dcterms:modified xsi:type="dcterms:W3CDTF">2020-09-29T12:07:00Z</dcterms:modified>
</cp:coreProperties>
</file>