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5A" w:rsidRDefault="001A575A" w:rsidP="001A575A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uk-UA"/>
        </w:rPr>
      </w:pPr>
    </w:p>
    <w:p w:rsidR="008F3C51" w:rsidRPr="00F91766" w:rsidRDefault="008F3C51" w:rsidP="008F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16AB1DE7" wp14:editId="3DA6F166">
            <wp:extent cx="457200" cy="600075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C51" w:rsidRPr="00F91766" w:rsidRDefault="008F3C51" w:rsidP="008F3C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126 СЕСІЯ ЩАСЛИВЦЕВСЬКОЇ СІЛЬСЬКОЇ РАДИ</w:t>
      </w:r>
    </w:p>
    <w:p w:rsidR="008F3C51" w:rsidRPr="00F91766" w:rsidRDefault="008F3C51" w:rsidP="008F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b/>
          <w:bCs/>
          <w:sz w:val="28"/>
          <w:szCs w:val="28"/>
        </w:rPr>
        <w:t>7 СКЛИКАННЯ</w:t>
      </w:r>
    </w:p>
    <w:p w:rsidR="008F3C51" w:rsidRPr="00F91766" w:rsidRDefault="008F3C51" w:rsidP="008F3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3C51" w:rsidRPr="00F91766" w:rsidRDefault="008F3C51" w:rsidP="008F3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</w:t>
      </w:r>
    </w:p>
    <w:p w:rsidR="008F3C51" w:rsidRPr="00F91766" w:rsidRDefault="008F3C51" w:rsidP="008F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08.09.2020 р.                                         № 2538</w:t>
      </w:r>
    </w:p>
    <w:p w:rsidR="008F3C51" w:rsidRPr="00F91766" w:rsidRDefault="008F3C51" w:rsidP="008F3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с. Щасливцеве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right="5608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Про проведення повторних земельних торгів у формі аукціону з продажу права оренди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Розглянувши клопотання ПП «Сокіл!» від 28.08.2020р. № 104/20 про визнання земельних торгів такими, що не відбулися, та проведення повторних земельних торгів, відповідно до ст. 12, ч. 1 ст. 122, ст. 135-139 Земельного кодексу України, керуючись </w:t>
      </w:r>
      <w:proofErr w:type="spellStart"/>
      <w:r w:rsidRPr="00F91766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F91766">
        <w:rPr>
          <w:rFonts w:ascii="Times New Roman" w:hAnsi="Times New Roman" w:cs="Times New Roman"/>
          <w:sz w:val="28"/>
          <w:szCs w:val="28"/>
        </w:rPr>
        <w:t>. 26, 42, 59 Закону України «Про місцеве самоврядування в Україні» сесія Щасливцевської сільської ради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ВИРІШИЛА: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1. Виставити на  земельні торги окремим лотом право оренди на земельні ділянки  у формі аукціону окремими лотами право оренди  земельної ділянки  площею 0,0350 га  для будівництва та обслуговування будівель торгівлі (код згідно КВЦПЗ 03.07.) право оренди на яку виставляється на торги в формі аукціону за </w:t>
      </w:r>
      <w:proofErr w:type="spellStart"/>
      <w:r w:rsidRPr="00F91766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F91766">
        <w:rPr>
          <w:rFonts w:ascii="Times New Roman" w:hAnsi="Times New Roman" w:cs="Times New Roman"/>
          <w:sz w:val="28"/>
          <w:szCs w:val="28"/>
        </w:rPr>
        <w:t xml:space="preserve">: с. Генічеська Гірка,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91766">
        <w:rPr>
          <w:rFonts w:ascii="Times New Roman" w:hAnsi="Times New Roman" w:cs="Times New Roman"/>
          <w:sz w:val="28"/>
          <w:szCs w:val="28"/>
        </w:rPr>
        <w:t xml:space="preserve"> на території Щасливцевської сільської ради Генічеського р-ну Херсонської області кадастровий номер 6522186500:02:001:06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91766">
        <w:rPr>
          <w:rFonts w:ascii="Times New Roman" w:hAnsi="Times New Roman" w:cs="Times New Roman"/>
          <w:sz w:val="28"/>
          <w:szCs w:val="28"/>
        </w:rPr>
        <w:t>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 2. Встановити</w:t>
      </w:r>
      <w:r w:rsidRPr="00F91766">
        <w:rPr>
          <w:sz w:val="28"/>
          <w:szCs w:val="28"/>
        </w:rPr>
        <w:t xml:space="preserve"> </w:t>
      </w:r>
      <w:r w:rsidRPr="00F91766">
        <w:rPr>
          <w:rFonts w:ascii="Times New Roman" w:hAnsi="Times New Roman" w:cs="Times New Roman"/>
          <w:sz w:val="28"/>
          <w:szCs w:val="28"/>
        </w:rPr>
        <w:t>згідно з додатком 1 до цього рішення: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стартову ціну лоту (розмір річної орендної плати за користування земельними ділянками) у розмірі 12% від нормативної грошової оцінки земельної ділянки;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- крок торгів у розмірі </w:t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>0,5</w:t>
      </w:r>
      <w:r w:rsidRPr="00F91766">
        <w:rPr>
          <w:rFonts w:ascii="Times New Roman" w:hAnsi="Times New Roman" w:cs="Times New Roman"/>
          <w:sz w:val="28"/>
          <w:szCs w:val="28"/>
        </w:rPr>
        <w:t>% стартового розміру річної орендної плати за користування земельною ділянкою;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розмір гарантійного внеску на рівні 30% від стартового розміру ціни продажу права оренди земельної ділянки;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3. Затвердити наступні умови продажу прав оренди на земельні торги: 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термін оренди земельної ділянки – 10 років;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- розмір річної орендної плати- на рівні затвердженого стартового розміру річної </w:t>
      </w:r>
      <w:proofErr w:type="spellStart"/>
      <w:r w:rsidRPr="00F91766">
        <w:rPr>
          <w:rFonts w:ascii="Times New Roman" w:hAnsi="Times New Roman" w:cs="Times New Roman"/>
          <w:sz w:val="28"/>
          <w:szCs w:val="28"/>
        </w:rPr>
        <w:t>орндної</w:t>
      </w:r>
      <w:proofErr w:type="spellEnd"/>
      <w:r w:rsidRPr="00F91766">
        <w:rPr>
          <w:rFonts w:ascii="Times New Roman" w:hAnsi="Times New Roman" w:cs="Times New Roman"/>
          <w:sz w:val="28"/>
          <w:szCs w:val="28"/>
        </w:rPr>
        <w:t xml:space="preserve"> плати, збільшеного на відповідну кількість кроків торгів ( визначається за результатами повторних земельних торгів на підставі протоколу торгів);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 користування земельними ділянками в водоохоронних зонах в режимі обмеженої господарської діяльності ( при наявності охоронних зон).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4.Затвердити проект договору оренди землі, який пропонується укласти з </w:t>
      </w:r>
      <w:r w:rsidRPr="00F91766">
        <w:rPr>
          <w:rFonts w:ascii="Times New Roman" w:hAnsi="Times New Roman" w:cs="Times New Roman"/>
          <w:sz w:val="28"/>
          <w:szCs w:val="28"/>
        </w:rPr>
        <w:lastRenderedPageBreak/>
        <w:t xml:space="preserve">переможцем торгів (додаток 1). 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5.Земельні торги у формі аукціону з продажу прав оренди на земельну ділянку провести у приміщенні Щасливцевської сільської р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bookmarkStart w:id="0" w:name="_GoBack"/>
      <w:bookmarkEnd w:id="0"/>
      <w:proofErr w:type="spellStart"/>
      <w:r w:rsidRPr="00F91766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F91766">
        <w:rPr>
          <w:rFonts w:ascii="Times New Roman" w:hAnsi="Times New Roman" w:cs="Times New Roman"/>
          <w:sz w:val="28"/>
          <w:szCs w:val="28"/>
        </w:rPr>
        <w:t xml:space="preserve"> у вересні-жовтні 2020р. 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6.Визначити виконавцем повторних земельних торгів ПП «Сокіл!» (код ЄДРПОУ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F91766">
        <w:rPr>
          <w:rFonts w:ascii="Times New Roman" w:hAnsi="Times New Roman" w:cs="Times New Roman"/>
          <w:sz w:val="28"/>
          <w:szCs w:val="28"/>
        </w:rPr>
        <w:t>).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7. Відшкодування витрат на підготовку лотів та виплата винагороди виконавцю торгів у сумі 50% річної плати за користування земельною ділянкою, але не більш як 2000 неоподатковуваних мінімумів доходів громадян покладається на переможця земельних торгів за відповідним лотом.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8.Визначити сільського голову Щасливцевської сільської ради Плохушко В.О. уповноваженою особою на: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-підписання договору на виконання повторних земельних торгів з їх виконавцем на земельні ділянки згідно з додатком 1 цього рішення;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-підписання протоколів земельних торгів за лотами;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 xml:space="preserve">- укладання договорів оренди землі за результатами проведення повторних земельних торгів. 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9.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8F3C51" w:rsidRPr="00F91766" w:rsidRDefault="008F3C51" w:rsidP="008F3C51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9F095D" w:rsidRDefault="008F3C51" w:rsidP="008F3C51">
      <w:r w:rsidRPr="00F91766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</w:r>
      <w:r w:rsidRPr="00F91766">
        <w:rPr>
          <w:rFonts w:ascii="Times New Roman" w:hAnsi="Times New Roman" w:cs="Times New Roman"/>
          <w:sz w:val="28"/>
          <w:szCs w:val="28"/>
        </w:rPr>
        <w:tab/>
        <w:t>В.ПЛОХУШКО</w:t>
      </w:r>
    </w:p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A575A"/>
    <w:rsid w:val="001F1072"/>
    <w:rsid w:val="008F3C51"/>
    <w:rsid w:val="009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2028</Words>
  <Characters>1156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2020-09-11T07:43:00Z</dcterms:created>
  <dcterms:modified xsi:type="dcterms:W3CDTF">2020-09-11T07:43:00Z</dcterms:modified>
</cp:coreProperties>
</file>