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5" w:rsidRPr="00AF3C6C" w:rsidRDefault="007D2B05" w:rsidP="007D2B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C6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21E04CE" wp14:editId="54AAFE5E">
            <wp:extent cx="457200" cy="600075"/>
            <wp:effectExtent l="19050" t="0" r="0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05" w:rsidRPr="00AF3C6C" w:rsidRDefault="007D2B05" w:rsidP="007D2B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3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126 СЕСІЯ ЩАСЛИВЦЕВСЬКОЇ СІЛЬСЬКОЇ РАДИ</w:t>
      </w:r>
    </w:p>
    <w:p w:rsidR="007D2B05" w:rsidRPr="00AF3C6C" w:rsidRDefault="007D2B05" w:rsidP="007D2B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C6C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D2B05" w:rsidRPr="00AF3C6C" w:rsidRDefault="007D2B05" w:rsidP="007D2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05" w:rsidRPr="00AF3C6C" w:rsidRDefault="007D2B05" w:rsidP="007D2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7D2B05" w:rsidRPr="00AF3C6C" w:rsidRDefault="007D2B05" w:rsidP="007D2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B05" w:rsidRPr="00AF3C6C" w:rsidRDefault="007D2B05" w:rsidP="007D2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08.09.2020 р.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3C6C">
        <w:rPr>
          <w:rFonts w:ascii="Times New Roman" w:hAnsi="Times New Roman" w:cs="Times New Roman"/>
          <w:sz w:val="28"/>
          <w:szCs w:val="28"/>
        </w:rPr>
        <w:t xml:space="preserve">   № 2535</w:t>
      </w:r>
    </w:p>
    <w:p w:rsidR="007D2B05" w:rsidRPr="00AF3C6C" w:rsidRDefault="007D2B05" w:rsidP="007D2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D2B05" w:rsidRPr="00AF3C6C" w:rsidRDefault="007D2B05" w:rsidP="007D2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B05" w:rsidRPr="00AF3C6C" w:rsidRDefault="007D2B05" w:rsidP="007D2B0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Про розгляд заяв</w:t>
      </w:r>
    </w:p>
    <w:p w:rsidR="007D2B05" w:rsidRPr="00AF3C6C" w:rsidRDefault="007D2B05" w:rsidP="007D2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6C">
        <w:rPr>
          <w:rFonts w:ascii="Times New Roman" w:eastAsia="Calibri" w:hAnsi="Times New Roman" w:cs="Times New Roman"/>
          <w:sz w:val="28"/>
          <w:szCs w:val="28"/>
        </w:rPr>
        <w:t xml:space="preserve">Розглянувши заяву громадянина України </w:t>
      </w:r>
      <w:r w:rsidRPr="007D2B05">
        <w:rPr>
          <w:rFonts w:ascii="Times New Roman" w:eastAsia="Calibri" w:hAnsi="Times New Roman" w:cs="Times New Roman"/>
          <w:sz w:val="28"/>
          <w:szCs w:val="28"/>
        </w:rPr>
        <w:t>***</w:t>
      </w:r>
      <w:r w:rsidRPr="00AF3C6C">
        <w:rPr>
          <w:rFonts w:ascii="Times New Roman" w:eastAsia="Calibri" w:hAnsi="Times New Roman" w:cs="Times New Roman"/>
          <w:sz w:val="28"/>
          <w:szCs w:val="28"/>
        </w:rPr>
        <w:t xml:space="preserve"> та надані документи, згідно генеральних планів сіл Генічеська Гірка, Щасливцеве з планами зонування територій з  розвитком рекреаційної зони, враховуючи практику Європейського суду з прав людини, враховуючи державний акт на право постійного користування землею серія ХС-</w:t>
      </w:r>
      <w:r w:rsidRPr="00AF3C6C">
        <w:rPr>
          <w:rFonts w:ascii="Times New Roman" w:eastAsia="Calibri" w:hAnsi="Times New Roman" w:cs="Times New Roman"/>
          <w:sz w:val="28"/>
          <w:szCs w:val="28"/>
          <w:lang w:val="en-US"/>
        </w:rPr>
        <w:t>YII</w:t>
      </w:r>
      <w:r w:rsidRPr="00AF3C6C">
        <w:rPr>
          <w:rFonts w:ascii="Times New Roman" w:eastAsia="Calibri" w:hAnsi="Times New Roman" w:cs="Times New Roman"/>
          <w:sz w:val="28"/>
          <w:szCs w:val="28"/>
        </w:rPr>
        <w:t xml:space="preserve">, відповідно до </w:t>
      </w:r>
      <w:proofErr w:type="spellStart"/>
      <w:r w:rsidRPr="00AF3C6C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AF3C6C">
        <w:rPr>
          <w:rFonts w:ascii="Times New Roman" w:eastAsia="Calibri" w:hAnsi="Times New Roman" w:cs="Times New Roman"/>
          <w:sz w:val="28"/>
          <w:szCs w:val="28"/>
        </w:rPr>
        <w:t>. 12, 19 Земельного кодексу України, ст. 26 Закону України «Про місцеве самоврядування в Україні» сесія сільської ради</w:t>
      </w:r>
    </w:p>
    <w:p w:rsidR="007D2B05" w:rsidRPr="00AF3C6C" w:rsidRDefault="007D2B05" w:rsidP="007D2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C6C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7D2B05" w:rsidRPr="00AF3C6C" w:rsidRDefault="007D2B05" w:rsidP="007D2B05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B05" w:rsidRPr="00AF3C6C" w:rsidRDefault="007D2B05" w:rsidP="007D2B0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AF3C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 Відмовити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AF3C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1,8239 га, для ведення особистого селянського господарства, що розташована на території земель Щасливцевської сільської ради в с. Генічеська Гірка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тим, що </w:t>
      </w:r>
      <w:proofErr w:type="spellStart"/>
      <w:r w:rsidRPr="00AF3C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запитуєма</w:t>
      </w:r>
      <w:proofErr w:type="spellEnd"/>
      <w:r w:rsidRPr="00AF3C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земельна ділянка, згідно</w:t>
      </w:r>
      <w:r w:rsidRPr="00AF3C6C">
        <w:rPr>
          <w:rFonts w:ascii="Times New Roman" w:eastAsia="Calibri" w:hAnsi="Times New Roman" w:cs="Times New Roman"/>
          <w:sz w:val="28"/>
          <w:szCs w:val="28"/>
        </w:rPr>
        <w:t xml:space="preserve"> державного акту</w:t>
      </w:r>
      <w:r w:rsidRPr="00AF3C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знаходиться у постійному користуванні  іншої особи.</w:t>
      </w:r>
    </w:p>
    <w:p w:rsidR="007D2B05" w:rsidRPr="00AF3C6C" w:rsidRDefault="007D2B05" w:rsidP="007D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D2B05" w:rsidRPr="00AF3C6C" w:rsidRDefault="007D2B05" w:rsidP="007D2B0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B05" w:rsidRPr="00AF3C6C" w:rsidRDefault="007D2B05" w:rsidP="007D2B0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B05" w:rsidRPr="00AF3C6C" w:rsidRDefault="007D2B05" w:rsidP="007D2B0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B05" w:rsidRPr="00AF3C6C" w:rsidRDefault="007D2B05" w:rsidP="007D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B05" w:rsidRPr="00AF3C6C" w:rsidRDefault="007D2B05" w:rsidP="007D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B05" w:rsidRPr="00AF3C6C" w:rsidRDefault="007D2B05" w:rsidP="007D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7D2B05" w:rsidRPr="00AF3C6C" w:rsidRDefault="007D2B05" w:rsidP="007D2B05">
      <w:pPr>
        <w:rPr>
          <w:sz w:val="28"/>
          <w:szCs w:val="28"/>
        </w:rPr>
      </w:pPr>
    </w:p>
    <w:p w:rsidR="007D2B05" w:rsidRPr="00AF3C6C" w:rsidRDefault="007D2B05" w:rsidP="007D2B05">
      <w:pPr>
        <w:rPr>
          <w:sz w:val="28"/>
          <w:szCs w:val="28"/>
        </w:rPr>
      </w:pPr>
    </w:p>
    <w:p w:rsidR="009F095D" w:rsidRDefault="009F095D" w:rsidP="00135028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E38C4"/>
    <w:rsid w:val="00403D88"/>
    <w:rsid w:val="004E25C9"/>
    <w:rsid w:val="007378B7"/>
    <w:rsid w:val="007D2B05"/>
    <w:rsid w:val="007E4931"/>
    <w:rsid w:val="008F3C51"/>
    <w:rsid w:val="0094786A"/>
    <w:rsid w:val="00962183"/>
    <w:rsid w:val="009F095D"/>
    <w:rsid w:val="00E25F61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5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5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2020-09-11T07:54:00Z</dcterms:created>
  <dcterms:modified xsi:type="dcterms:W3CDTF">2020-09-11T07:54:00Z</dcterms:modified>
</cp:coreProperties>
</file>