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6D" w:rsidRPr="00BF376D" w:rsidRDefault="00BF376D" w:rsidP="00BF37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6D" w:rsidRPr="00BF376D" w:rsidRDefault="00BF376D" w:rsidP="00BF376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376D" w:rsidRPr="00BF376D" w:rsidRDefault="00BF376D" w:rsidP="00BF37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124 СЕСІЯ ЩАСЛИВЦЕВСЬКОЇ СІЛЬСЬКОЇ РАДИ</w:t>
      </w:r>
    </w:p>
    <w:p w:rsidR="00BF376D" w:rsidRPr="00BF376D" w:rsidRDefault="00BF376D" w:rsidP="00BF37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BF376D" w:rsidRPr="00BF376D" w:rsidRDefault="00BF376D" w:rsidP="00BF37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376D" w:rsidRPr="00BF376D" w:rsidRDefault="00BF376D" w:rsidP="00BF37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BF376D" w:rsidRPr="00BF376D" w:rsidRDefault="00BF376D" w:rsidP="00BF37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76D" w:rsidRPr="00BF376D" w:rsidRDefault="00BF376D" w:rsidP="00BF37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>18.08.2020 р.                                          № 2490</w:t>
      </w:r>
    </w:p>
    <w:p w:rsidR="00BF376D" w:rsidRPr="00BF376D" w:rsidRDefault="00BF376D" w:rsidP="00BF37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BF376D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BF376D" w:rsidRPr="00BF376D" w:rsidRDefault="00BF376D" w:rsidP="00BF37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376D" w:rsidRPr="00BF376D" w:rsidRDefault="00BF376D" w:rsidP="00BF376D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BF376D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76D">
        <w:rPr>
          <w:rFonts w:ascii="Times New Roman" w:hAnsi="Times New Roman" w:cs="Times New Roman"/>
          <w:sz w:val="28"/>
          <w:szCs w:val="28"/>
        </w:rPr>
        <w:t xml:space="preserve">в с. Генічеська Гірка 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BF376D" w:rsidRPr="00BF376D" w:rsidRDefault="00BF376D" w:rsidP="00BF376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BF376D">
        <w:rPr>
          <w:rFonts w:ascii="Times New Roman" w:hAnsi="Times New Roman" w:cs="Times New Roman"/>
          <w:sz w:val="28"/>
          <w:szCs w:val="28"/>
        </w:rPr>
        <w:t xml:space="preserve">122 сесії </w:t>
      </w:r>
      <w:proofErr w:type="spellStart"/>
      <w:r w:rsidRPr="00BF376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F376D">
        <w:rPr>
          <w:rFonts w:ascii="Times New Roman" w:hAnsi="Times New Roman" w:cs="Times New Roman"/>
          <w:sz w:val="28"/>
          <w:szCs w:val="28"/>
        </w:rPr>
        <w:t xml:space="preserve"> сільської ради 7 скликання від №2394 від 10.07.2020 р. "Про надання згоди на викуп земельної ділянки в с. Генічеська Гірка по вул. Набережна, 40"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14.08.2020 р., складений Фізичною </w:t>
      </w:r>
      <w:proofErr w:type="spellStart"/>
      <w:r w:rsidRPr="00BF376D">
        <w:rPr>
          <w:rFonts w:ascii="Times New Roman" w:hAnsi="Times New Roman" w:cs="Times New Roman"/>
          <w:color w:val="000000"/>
          <w:sz w:val="28"/>
          <w:szCs w:val="28"/>
        </w:rPr>
        <w:t>особою-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(Сертифікат суб’єкта оціночної діяльності №*** виданий 24.10.2019 р. Фондом державного майна України) та Рецензію на цей звіт (від 17.08.2020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***№*** від 05.12.2018 р. Державною службою України з питань геодезії, картографії та кадастру), враховуючі що на земельній ділянці розташовано об'єкт нерухомого майна – </w:t>
      </w:r>
      <w:r w:rsidRPr="00BF376D">
        <w:rPr>
          <w:rFonts w:ascii="Times New Roman" w:hAnsi="Times New Roman" w:cs="Times New Roman"/>
          <w:sz w:val="28"/>
          <w:szCs w:val="28"/>
        </w:rPr>
        <w:t xml:space="preserve">спальні будиночки, будинки для відпочинку, що 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є власністю </w:t>
      </w:r>
      <w:r w:rsidRPr="00BF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ПРИВАТНОГО ПІДПРИЄМСТВА "ПРИВАТНЕ СІЛЬСЬКОГОСПОДАРСЬКЕ ПІДПРИЄМСТВО "УКРАЇНА"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(ідентифікаційний код юридичної особи – </w:t>
      </w:r>
      <w:r w:rsidRPr="00BF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) (у Державному реєстрі речових прав на нерухоме майно, реєстраційний номер об’єкту нерухомого майна – ***, номер запису про право власності – **</w:t>
      </w:r>
      <w:r w:rsidRPr="004459CC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номер 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BF376D">
        <w:rPr>
          <w:rFonts w:ascii="Times New Roman" w:hAnsi="Times New Roman" w:cs="Times New Roman"/>
          <w:sz w:val="28"/>
          <w:szCs w:val="28"/>
        </w:rPr>
        <w:t xml:space="preserve">з кадастровим номером 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6522186500:11:003:00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sz w:val="28"/>
          <w:szCs w:val="28"/>
        </w:rPr>
        <w:t>, площею 4,3164 га., цільове призначення для будівництва та обслуговування об’єктів рекреаційного призначення (код 07.01)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</w:t>
      </w:r>
      <w:r w:rsidRPr="00BF376D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 w:rsidR="004459CC" w:rsidRPr="004459CC">
        <w:rPr>
          <w:rFonts w:ascii="Times New Roman" w:hAnsi="Times New Roman" w:cs="Times New Roman"/>
          <w:sz w:val="28"/>
          <w:szCs w:val="28"/>
        </w:rPr>
        <w:t>***</w:t>
      </w:r>
      <w:r w:rsidRPr="00BF376D">
        <w:rPr>
          <w:rFonts w:ascii="Times New Roman" w:hAnsi="Times New Roman" w:cs="Times New Roman"/>
          <w:sz w:val="28"/>
          <w:szCs w:val="28"/>
        </w:rPr>
        <w:t>, в с. Генічеська Гірка Генічеського району Херсонської області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у сумі </w:t>
      </w:r>
      <w:bookmarkStart w:id="0" w:name="_GoBack"/>
      <w:bookmarkEnd w:id="0"/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459C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</w:t>
      </w:r>
      <w:r w:rsidRPr="00BF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ПРИВАТНОМУ ПІДПРИЄМСТВУ "ПРИВАТНЕ СІЛЬСЬКОГОСПОДАРСЬКЕ ПІДПРИЄМСТВО "УКРАЇНА"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код юридичної особи – 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) земельну ділянку зазначену у п. 1 цього рішення, що є комунальною власністю </w:t>
      </w:r>
      <w:proofErr w:type="spellStart"/>
      <w:r w:rsidRPr="00BF376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(в Державному реєстрі речових прав на нерухоме майно реєстраційний номер об’єкту нерухомого майна – </w:t>
      </w:r>
      <w:r w:rsidR="004459C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– 28148076), за ціною 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) гривень, зарахувавши до цієї цини сплачений цією особою відповідно до Договору №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від 11.07.2020 р., авансовий внесок у 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459CC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3. Підприємству зазначеному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) гривня на рахунок </w:t>
      </w:r>
      <w:proofErr w:type="spellStart"/>
      <w:r w:rsidRPr="00BF376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6522186500:11:003:00</w:t>
      </w:r>
      <w:r w:rsidR="004459CC" w:rsidRPr="004459CC"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="004459CC">
        <w:rPr>
          <w:rFonts w:ascii="Times New Roman" w:hAnsi="Times New Roman" w:cs="Times New Roman"/>
          <w:color w:val="000000"/>
          <w:sz w:val="28"/>
          <w:szCs w:val="28"/>
          <w:lang w:val="ru-RU"/>
        </w:rPr>
        <w:t>*</w:t>
      </w:r>
      <w:r w:rsidRPr="00BF376D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BF376D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BF376D" w:rsidRPr="00BF376D" w:rsidRDefault="00BF376D" w:rsidP="00BF376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Контроль за виконанням цього рішення покласти на Постійну комісію </w:t>
      </w:r>
      <w:proofErr w:type="spellStart"/>
      <w:r w:rsidRPr="00BF376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BF376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F376D" w:rsidRPr="00BF376D" w:rsidRDefault="00BF376D" w:rsidP="00BF376D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76D" w:rsidRPr="00BF376D" w:rsidRDefault="00BF376D" w:rsidP="00BF376D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376D" w:rsidRPr="00BF376D" w:rsidRDefault="00BF376D" w:rsidP="00BF376D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376D" w:rsidRPr="00BF376D" w:rsidRDefault="00BF376D" w:rsidP="00BF376D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376D" w:rsidRPr="00BF376D" w:rsidRDefault="00BF376D" w:rsidP="00BF376D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BF376D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121CFC" w:rsidRPr="00AB59AA" w:rsidRDefault="00121CFC" w:rsidP="00AB59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AB59AA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4459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4459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101C1E"/>
    <w:rsid w:val="00121CFC"/>
    <w:rsid w:val="004459CC"/>
    <w:rsid w:val="00487042"/>
    <w:rsid w:val="005A6697"/>
    <w:rsid w:val="007B1865"/>
    <w:rsid w:val="0082780D"/>
    <w:rsid w:val="00AB59AA"/>
    <w:rsid w:val="00B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2020-08-20T14:04:00Z</dcterms:created>
  <dcterms:modified xsi:type="dcterms:W3CDTF">2020-08-20T14:04:00Z</dcterms:modified>
</cp:coreProperties>
</file>