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8" w:rsidRDefault="00663638" w:rsidP="0066363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1015" cy="66802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38" w:rsidRPr="00663638" w:rsidRDefault="00663638" w:rsidP="0066363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638">
        <w:rPr>
          <w:rFonts w:ascii="Times New Roman" w:hAnsi="Times New Roman"/>
          <w:b/>
          <w:sz w:val="28"/>
          <w:szCs w:val="28"/>
          <w:lang w:val="ru-RU"/>
        </w:rPr>
        <w:t>УКРАЇНА</w:t>
      </w:r>
    </w:p>
    <w:p w:rsidR="00663638" w:rsidRPr="00663638" w:rsidRDefault="00663638" w:rsidP="0066363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638">
        <w:rPr>
          <w:rFonts w:ascii="Times New Roman" w:hAnsi="Times New Roman"/>
          <w:b/>
          <w:sz w:val="28"/>
          <w:szCs w:val="28"/>
          <w:lang w:val="ru-RU"/>
        </w:rPr>
        <w:t>ЩАСЛИВЦЕВСЬКА  СІЛЬСЬКА  РАДА</w:t>
      </w:r>
    </w:p>
    <w:p w:rsidR="00663638" w:rsidRPr="00663638" w:rsidRDefault="00663638" w:rsidP="0066363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638">
        <w:rPr>
          <w:rFonts w:ascii="Times New Roman" w:hAnsi="Times New Roman"/>
          <w:b/>
          <w:sz w:val="28"/>
          <w:szCs w:val="28"/>
          <w:lang w:val="ru-RU"/>
        </w:rPr>
        <w:t>ГЕНІЧЕСЬКОГО  РАЙОНУ  ХЕРСОНСЬКОЇ ОБЛАСТІ</w:t>
      </w:r>
    </w:p>
    <w:p w:rsidR="00663638" w:rsidRPr="00663638" w:rsidRDefault="00663638" w:rsidP="0066363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638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proofErr w:type="gramStart"/>
      <w:r w:rsidRPr="00663638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663638">
        <w:rPr>
          <w:rFonts w:ascii="Times New Roman" w:hAnsi="Times New Roman"/>
          <w:b/>
          <w:sz w:val="28"/>
          <w:szCs w:val="28"/>
          <w:lang w:val="ru-RU"/>
        </w:rPr>
        <w:t>ІШЕННЯ</w:t>
      </w:r>
    </w:p>
    <w:p w:rsidR="00663638" w:rsidRPr="00663638" w:rsidRDefault="00663638" w:rsidP="0066363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3638">
        <w:rPr>
          <w:rFonts w:ascii="Times New Roman" w:hAnsi="Times New Roman"/>
          <w:b/>
          <w:sz w:val="28"/>
          <w:szCs w:val="28"/>
          <w:lang w:val="ru-RU"/>
        </w:rPr>
        <w:t>СХХІ</w:t>
      </w:r>
      <w:r>
        <w:rPr>
          <w:rFonts w:ascii="Times New Roman" w:hAnsi="Times New Roman"/>
          <w:b/>
          <w:sz w:val="28"/>
          <w:szCs w:val="28"/>
        </w:rPr>
        <w:t>V</w:t>
      </w:r>
      <w:r w:rsidRPr="00663638">
        <w:rPr>
          <w:rFonts w:ascii="Times New Roman" w:hAnsi="Times New Roman"/>
          <w:b/>
          <w:sz w:val="28"/>
          <w:szCs w:val="28"/>
          <w:lang w:val="ru-RU"/>
        </w:rPr>
        <w:t xml:space="preserve">  СЕСІЇ   </w:t>
      </w:r>
      <w:r>
        <w:rPr>
          <w:rFonts w:ascii="Times New Roman" w:hAnsi="Times New Roman"/>
          <w:b/>
          <w:sz w:val="28"/>
          <w:szCs w:val="28"/>
        </w:rPr>
        <w:t>V</w:t>
      </w:r>
      <w:r w:rsidRPr="00663638">
        <w:rPr>
          <w:rFonts w:ascii="Times New Roman" w:hAnsi="Times New Roman"/>
          <w:b/>
          <w:sz w:val="28"/>
          <w:szCs w:val="28"/>
          <w:lang w:val="ru-RU"/>
        </w:rPr>
        <w:t>ІІ СКЛИКАННЯ</w:t>
      </w:r>
    </w:p>
    <w:p w:rsidR="00663638" w:rsidRDefault="00663638" w:rsidP="00663638">
      <w:pPr>
        <w:pStyle w:val="31"/>
        <w:rPr>
          <w:b w:val="0"/>
          <w:szCs w:val="28"/>
          <w:lang w:val="uk-UA"/>
        </w:rPr>
      </w:pPr>
    </w:p>
    <w:p w:rsidR="00663638" w:rsidRDefault="00663638" w:rsidP="00663638">
      <w:pPr>
        <w:pStyle w:val="31"/>
        <w:ind w:left="-284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від </w:t>
      </w:r>
      <w:r>
        <w:rPr>
          <w:b w:val="0"/>
          <w:szCs w:val="28"/>
          <w:u w:val="single"/>
          <w:lang w:val="uk-UA"/>
        </w:rPr>
        <w:t xml:space="preserve">  18.08.2020 р.  </w:t>
      </w:r>
      <w:r>
        <w:rPr>
          <w:b w:val="0"/>
          <w:szCs w:val="28"/>
          <w:lang w:val="uk-UA"/>
        </w:rPr>
        <w:t xml:space="preserve"> №</w:t>
      </w:r>
      <w:r>
        <w:rPr>
          <w:b w:val="0"/>
          <w:szCs w:val="28"/>
          <w:u w:val="single"/>
          <w:lang w:val="uk-UA"/>
        </w:rPr>
        <w:t xml:space="preserve">  2456 </w:t>
      </w:r>
      <w:r>
        <w:rPr>
          <w:b w:val="0"/>
          <w:szCs w:val="28"/>
          <w:lang w:val="uk-UA"/>
        </w:rPr>
        <w:t>_</w:t>
      </w:r>
    </w:p>
    <w:p w:rsidR="00663638" w:rsidRDefault="00663638" w:rsidP="00663638">
      <w:pPr>
        <w:pStyle w:val="31"/>
        <w:rPr>
          <w:szCs w:val="28"/>
          <w:lang w:val="uk-UA"/>
        </w:rPr>
      </w:pPr>
    </w:p>
    <w:p w:rsidR="00663638" w:rsidRPr="00663638" w:rsidRDefault="00663638" w:rsidP="006636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63638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доповнень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3638" w:rsidRPr="00663638" w:rsidRDefault="00663638" w:rsidP="00663638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63638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63638">
        <w:rPr>
          <w:rFonts w:ascii="Times New Roman" w:hAnsi="Times New Roman"/>
          <w:sz w:val="28"/>
          <w:szCs w:val="28"/>
          <w:lang w:val="ru-RU"/>
        </w:rPr>
        <w:t>іально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економічного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культурного </w:t>
      </w:r>
    </w:p>
    <w:p w:rsidR="00663638" w:rsidRPr="00663638" w:rsidRDefault="00663638" w:rsidP="00663638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ради </w:t>
      </w:r>
    </w:p>
    <w:p w:rsidR="00663638" w:rsidRPr="00663638" w:rsidRDefault="00663638" w:rsidP="006636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63638">
        <w:rPr>
          <w:rFonts w:ascii="Times New Roman" w:hAnsi="Times New Roman"/>
          <w:sz w:val="28"/>
          <w:szCs w:val="28"/>
          <w:lang w:val="ru-RU"/>
        </w:rPr>
        <w:t xml:space="preserve">на 2020 </w:t>
      </w:r>
      <w:proofErr w:type="spellStart"/>
      <w:proofErr w:type="gramStart"/>
      <w:r w:rsidRPr="0066363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63638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>.</w:t>
      </w:r>
    </w:p>
    <w:p w:rsidR="00663638" w:rsidRPr="00663638" w:rsidRDefault="00663638" w:rsidP="0066363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3638" w:rsidRPr="00663638" w:rsidRDefault="00663638" w:rsidP="0066363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статтею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26 Закону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сесія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663638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663638" w:rsidRPr="00663638" w:rsidRDefault="00663638" w:rsidP="0066363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63638">
        <w:rPr>
          <w:rFonts w:ascii="Times New Roman" w:hAnsi="Times New Roman"/>
          <w:sz w:val="28"/>
          <w:szCs w:val="28"/>
          <w:lang w:val="ru-RU"/>
        </w:rPr>
        <w:t>ВИРІШИЛА:</w:t>
      </w:r>
    </w:p>
    <w:p w:rsidR="00663638" w:rsidRPr="00663638" w:rsidRDefault="00663638" w:rsidP="00663638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3638">
        <w:rPr>
          <w:rFonts w:ascii="Times New Roman" w:hAnsi="Times New Roman"/>
          <w:sz w:val="28"/>
          <w:szCs w:val="28"/>
          <w:lang w:val="ru-RU"/>
        </w:rPr>
        <w:t xml:space="preserve">1. Внести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та спорту»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63638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63638">
        <w:rPr>
          <w:rFonts w:ascii="Times New Roman" w:hAnsi="Times New Roman"/>
          <w:sz w:val="28"/>
          <w:szCs w:val="28"/>
          <w:lang w:val="ru-RU"/>
        </w:rPr>
        <w:t>іально-економічного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культурного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ради на 2020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>:</w:t>
      </w:r>
    </w:p>
    <w:p w:rsidR="00663638" w:rsidRDefault="00663638" w:rsidP="0066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пункті 1 таблиці змінити підпункт 1.4. та  викласти  в  наступній  редакції: </w:t>
      </w:r>
    </w:p>
    <w:tbl>
      <w:tblPr>
        <w:tblW w:w="9885" w:type="dxa"/>
        <w:tblInd w:w="-5" w:type="dxa"/>
        <w:tblLayout w:type="fixed"/>
        <w:tblLook w:val="04A0"/>
      </w:tblPr>
      <w:tblGrid>
        <w:gridCol w:w="3230"/>
        <w:gridCol w:w="1559"/>
        <w:gridCol w:w="1276"/>
        <w:gridCol w:w="992"/>
        <w:gridCol w:w="1134"/>
        <w:gridCol w:w="1694"/>
      </w:tblGrid>
      <w:tr w:rsidR="00663638" w:rsidTr="006E657A">
        <w:trPr>
          <w:trHeight w:val="54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66363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Перелік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заходів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Обсяги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663638" w:rsidTr="006E657A">
        <w:trPr>
          <w:trHeight w:val="14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Місцевий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663638" w:rsidTr="006E657A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63638" w:rsidTr="006E657A">
        <w:trPr>
          <w:trHeight w:val="106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P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1.4.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Придбання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комп’ютері</w:t>
            </w:r>
            <w:proofErr w:type="gramStart"/>
            <w:r w:rsidRPr="00663638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spellEnd"/>
            <w:proofErr w:type="gram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та 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комп’ютерного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обладнання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 для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комп’ютерного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класу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Щасливцівської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 ЗОШ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Виконавчий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комітет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199,0</w:t>
            </w: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199,0</w:t>
            </w: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63638" w:rsidRDefault="00663638" w:rsidP="0066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пункті 1 таблиці  додати підпункт 1.7. та  викласти  в  наступній  редакції: </w:t>
      </w:r>
    </w:p>
    <w:tbl>
      <w:tblPr>
        <w:tblW w:w="9885" w:type="dxa"/>
        <w:tblInd w:w="-5" w:type="dxa"/>
        <w:tblLayout w:type="fixed"/>
        <w:tblLook w:val="04A0"/>
      </w:tblPr>
      <w:tblGrid>
        <w:gridCol w:w="3230"/>
        <w:gridCol w:w="1559"/>
        <w:gridCol w:w="1276"/>
        <w:gridCol w:w="992"/>
        <w:gridCol w:w="1134"/>
        <w:gridCol w:w="1694"/>
      </w:tblGrid>
      <w:tr w:rsidR="00663638" w:rsidTr="006E657A">
        <w:trPr>
          <w:trHeight w:val="54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Перелік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заходів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Обсяги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663638" w:rsidTr="006E657A">
        <w:trPr>
          <w:trHeight w:val="14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Місцевий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663638" w:rsidTr="006E657A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63638" w:rsidTr="006E657A">
        <w:trPr>
          <w:trHeight w:val="5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P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63638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1.7.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Виділення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коштів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забезпечення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закладів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дошкільної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освіти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 доступом до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Інтернету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>:</w:t>
            </w:r>
          </w:p>
          <w:p w:rsidR="00663638" w:rsidRP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- закладу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дошкільної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освіти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ясла-садка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«Ромашка»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Генічеської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районної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ради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Херсонської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області</w:t>
            </w:r>
            <w:proofErr w:type="spellEnd"/>
            <w:proofErr w:type="gramStart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;</w:t>
            </w:r>
            <w:proofErr w:type="gramEnd"/>
          </w:p>
          <w:p w:rsidR="00663638" w:rsidRP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- закладу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дошкільної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освіти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ясла-садка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«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Дзвіночок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Генічеської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районної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ради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Херсонської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63638">
              <w:rPr>
                <w:rFonts w:ascii="Times New Roman" w:hAnsi="Times New Roman"/>
                <w:color w:val="000000"/>
                <w:lang w:val="ru-RU"/>
              </w:rPr>
              <w:t>області</w:t>
            </w:r>
            <w:proofErr w:type="spellEnd"/>
            <w:r w:rsidRPr="0066363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Виконавчий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комітет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року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63638" w:rsidRDefault="00663638" w:rsidP="006E657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63638" w:rsidRDefault="00663638" w:rsidP="0066363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63638" w:rsidRPr="00663638" w:rsidRDefault="00663638" w:rsidP="0066363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663638">
        <w:rPr>
          <w:rFonts w:ascii="Times New Roman" w:hAnsi="Times New Roman"/>
          <w:sz w:val="28"/>
          <w:szCs w:val="28"/>
          <w:lang w:val="ru-RU"/>
        </w:rPr>
        <w:t xml:space="preserve">2. Внести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доповнення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663638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663638">
        <w:rPr>
          <w:rFonts w:ascii="Times New Roman" w:hAnsi="Times New Roman"/>
          <w:sz w:val="28"/>
          <w:szCs w:val="28"/>
          <w:lang w:val="ru-RU"/>
        </w:rPr>
        <w:t>іальний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соціально-економічного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 культурного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Щасливцевської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 ради на 2020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663638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663638">
        <w:rPr>
          <w:rFonts w:ascii="Times New Roman" w:hAnsi="Times New Roman"/>
          <w:sz w:val="28"/>
          <w:szCs w:val="28"/>
          <w:lang w:val="ru-RU"/>
        </w:rPr>
        <w:t>:</w:t>
      </w:r>
    </w:p>
    <w:p w:rsidR="00663638" w:rsidRDefault="00663638" w:rsidP="00663638">
      <w:pPr>
        <w:pStyle w:val="a8"/>
        <w:ind w:left="284" w:hanging="284"/>
        <w:jc w:val="both"/>
      </w:pPr>
      <w:r>
        <w:rPr>
          <w:sz w:val="28"/>
          <w:szCs w:val="28"/>
        </w:rPr>
        <w:t xml:space="preserve">     - Додати до таблиці  пункт 5 та викласти в наступній редакції:</w:t>
      </w:r>
    </w:p>
    <w:tbl>
      <w:tblPr>
        <w:tblW w:w="0" w:type="auto"/>
        <w:tblInd w:w="279" w:type="dxa"/>
        <w:tblLayout w:type="fixed"/>
        <w:tblLook w:val="04A0"/>
      </w:tblPr>
      <w:tblGrid>
        <w:gridCol w:w="2801"/>
        <w:gridCol w:w="1559"/>
        <w:gridCol w:w="1418"/>
        <w:gridCol w:w="1134"/>
        <w:gridCol w:w="1276"/>
        <w:gridCol w:w="1252"/>
      </w:tblGrid>
      <w:tr w:rsidR="00663638" w:rsidTr="006E657A"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Перелік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заходів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Обсяги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663638" w:rsidTr="006E657A"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638" w:rsidRDefault="00663638" w:rsidP="006E65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Місцевий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638" w:rsidRDefault="00663638" w:rsidP="006E657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джерела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фінансування</w:t>
            </w:r>
            <w:proofErr w:type="spellEnd"/>
          </w:p>
        </w:tc>
      </w:tr>
      <w:tr w:rsidR="00663638" w:rsidTr="006E657A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8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Передбачити кошти у місцевому бюджеті, як міжбюджетний трансферт, по коду 9770 «Інші субвенції з місцевого бюджету» з цільовим призначенням субвенції «Надання соціальних  гарантій фізичним особам, які надають соціальні послуги громадянам похилого  віку, особам з інвалідністю, хворим, які не здатні для самообслуговування і потребують сторонньої  допомоги»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8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Виконавчий комітет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638" w:rsidRDefault="00663638" w:rsidP="006E657A">
            <w:pPr>
              <w:pStyle w:val="a8"/>
              <w:spacing w:line="276" w:lineRule="auto"/>
              <w:ind w:left="0"/>
              <w:jc w:val="both"/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638" w:rsidRDefault="00663638" w:rsidP="006E657A">
            <w:pPr>
              <w:pStyle w:val="a8"/>
              <w:snapToGri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638" w:rsidRDefault="00663638" w:rsidP="006E657A">
            <w:pPr>
              <w:pStyle w:val="a8"/>
              <w:snapToGri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663638" w:rsidRDefault="00663638" w:rsidP="006E657A">
            <w:pPr>
              <w:pStyle w:val="a8"/>
              <w:spacing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38" w:rsidRDefault="00663638" w:rsidP="006E657A">
            <w:pPr>
              <w:pStyle w:val="a8"/>
              <w:snapToGrid w:val="0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63638" w:rsidRDefault="00663638" w:rsidP="00663638">
      <w:pPr>
        <w:pStyle w:val="a5"/>
        <w:rPr>
          <w:rFonts w:ascii="Times New Roman" w:hAnsi="Times New Roman"/>
          <w:b/>
          <w:sz w:val="26"/>
          <w:szCs w:val="26"/>
        </w:rPr>
      </w:pPr>
    </w:p>
    <w:p w:rsidR="00663638" w:rsidRDefault="00663638" w:rsidP="00663638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663638" w:rsidRDefault="00663638" w:rsidP="00663638">
      <w:r>
        <w:t xml:space="preserve"> </w:t>
      </w:r>
    </w:p>
    <w:p w:rsidR="00663638" w:rsidRDefault="00663638" w:rsidP="00663638">
      <w:pPr>
        <w:rPr>
          <w:rFonts w:ascii="Times New Roman" w:hAnsi="Times New Roman" w:cs="Times New Roman"/>
          <w:sz w:val="28"/>
          <w:szCs w:val="28"/>
        </w:rPr>
      </w:pPr>
    </w:p>
    <w:p w:rsidR="00663638" w:rsidRPr="00663638" w:rsidRDefault="00663638" w:rsidP="00663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            В. ПЛОХУШКО </w:t>
      </w:r>
    </w:p>
    <w:p w:rsidR="00B864B0" w:rsidRPr="00805CEF" w:rsidRDefault="00B864B0" w:rsidP="00805CEF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B864B0" w:rsidRPr="00805CEF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38" w:rsidRDefault="00663638" w:rsidP="00663638">
      <w:pPr>
        <w:spacing w:after="0" w:line="240" w:lineRule="auto"/>
      </w:pPr>
      <w:r>
        <w:separator/>
      </w:r>
    </w:p>
  </w:endnote>
  <w:end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38" w:rsidRDefault="00663638" w:rsidP="00663638">
      <w:pPr>
        <w:spacing w:after="0" w:line="240" w:lineRule="auto"/>
      </w:pPr>
      <w:r>
        <w:separator/>
      </w:r>
    </w:p>
  </w:footnote>
  <w:footnote w:type="continuationSeparator" w:id="0">
    <w:p w:rsidR="00663638" w:rsidRDefault="00663638" w:rsidP="0066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97"/>
    <w:rsid w:val="000006F7"/>
    <w:rsid w:val="000216FB"/>
    <w:rsid w:val="000A13DB"/>
    <w:rsid w:val="00142F58"/>
    <w:rsid w:val="001C3F5B"/>
    <w:rsid w:val="002227A1"/>
    <w:rsid w:val="002B339A"/>
    <w:rsid w:val="002B721B"/>
    <w:rsid w:val="00521D97"/>
    <w:rsid w:val="005239CF"/>
    <w:rsid w:val="006336DD"/>
    <w:rsid w:val="00663638"/>
    <w:rsid w:val="00805CEF"/>
    <w:rsid w:val="008A4097"/>
    <w:rsid w:val="008E148F"/>
    <w:rsid w:val="008E4ED6"/>
    <w:rsid w:val="008F36C8"/>
    <w:rsid w:val="009B4DBE"/>
    <w:rsid w:val="00A30249"/>
    <w:rsid w:val="00A46742"/>
    <w:rsid w:val="00AB79A3"/>
    <w:rsid w:val="00B46A43"/>
    <w:rsid w:val="00B723B7"/>
    <w:rsid w:val="00B864B0"/>
    <w:rsid w:val="00C2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B"/>
    <w:rPr>
      <w:rFonts w:eastAsiaTheme="minorEastAsia"/>
      <w:lang w:val="uk-UA" w:eastAsia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2227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7A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2227A1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uk-UA"/>
    </w:rPr>
  </w:style>
  <w:style w:type="character" w:customStyle="1" w:styleId="a7">
    <w:name w:val="Верхний колонтитул Знак"/>
    <w:basedOn w:val="a0"/>
    <w:link w:val="a6"/>
    <w:uiPriority w:val="99"/>
    <w:rsid w:val="002227A1"/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a8">
    <w:name w:val="List Paragraph"/>
    <w:basedOn w:val="a"/>
    <w:uiPriority w:val="99"/>
    <w:qFormat/>
    <w:rsid w:val="000A13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66363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66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638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2020-08-20T13:25:00Z</dcterms:created>
  <dcterms:modified xsi:type="dcterms:W3CDTF">2020-08-20T13:25:00Z</dcterms:modified>
</cp:coreProperties>
</file>