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F4" w:rsidRPr="009663C5" w:rsidRDefault="00D146F4" w:rsidP="00D146F4">
      <w:pPr>
        <w:ind w:left="5812"/>
        <w:rPr>
          <w:i/>
          <w:color w:val="000000"/>
          <w:lang w:val="uk-UA"/>
        </w:rPr>
      </w:pPr>
      <w:r w:rsidRPr="009663C5">
        <w:rPr>
          <w:i/>
          <w:color w:val="000000"/>
          <w:lang w:val="uk-UA"/>
        </w:rPr>
        <w:t>Додаток 5</w:t>
      </w:r>
    </w:p>
    <w:p w:rsidR="00D146F4" w:rsidRPr="009663C5" w:rsidRDefault="00D146F4" w:rsidP="00D146F4">
      <w:pPr>
        <w:ind w:left="5812" w:right="-23"/>
        <w:jc w:val="both"/>
        <w:rPr>
          <w:i/>
          <w:color w:val="000000"/>
          <w:lang w:val="uk-UA"/>
        </w:rPr>
      </w:pPr>
      <w:r>
        <w:rPr>
          <w:i/>
          <w:color w:val="000000"/>
          <w:lang w:val="uk-UA"/>
        </w:rPr>
        <w:t>до рішення 121 сесії Щасливцевської сільської ради 7 скликання від 25.06.2020 р. №2323 "Про місцеві податки та збори на території Щасливцевської сільської ради"</w:t>
      </w:r>
    </w:p>
    <w:p w:rsidR="00D146F4" w:rsidRPr="009663C5" w:rsidRDefault="00D146F4" w:rsidP="00D146F4">
      <w:pPr>
        <w:ind w:left="5812"/>
        <w:rPr>
          <w:i/>
          <w:color w:val="000000"/>
          <w:lang w:val="uk-UA"/>
        </w:rPr>
      </w:pPr>
    </w:p>
    <w:p w:rsidR="00D146F4" w:rsidRPr="009663C5" w:rsidRDefault="00D146F4" w:rsidP="00D146F4">
      <w:pPr>
        <w:ind w:left="709"/>
        <w:rPr>
          <w:color w:val="000000"/>
          <w:lang w:val="uk-UA"/>
        </w:rPr>
      </w:pPr>
    </w:p>
    <w:p w:rsidR="00D146F4" w:rsidRPr="009663C5" w:rsidRDefault="00D146F4" w:rsidP="00D146F4">
      <w:pPr>
        <w:ind w:left="709"/>
        <w:rPr>
          <w:color w:val="000000"/>
          <w:lang w:val="uk-UA"/>
        </w:rPr>
      </w:pPr>
    </w:p>
    <w:p w:rsidR="00D146F4" w:rsidRPr="009663C5" w:rsidRDefault="00D146F4" w:rsidP="00D146F4">
      <w:pPr>
        <w:ind w:firstLine="567"/>
        <w:jc w:val="center"/>
        <w:rPr>
          <w:b/>
          <w:color w:val="000000"/>
          <w:lang w:val="uk-UA"/>
        </w:rPr>
      </w:pPr>
      <w:r w:rsidRPr="009663C5">
        <w:rPr>
          <w:b/>
          <w:color w:val="000000"/>
          <w:lang w:val="uk-UA"/>
        </w:rPr>
        <w:t>Збір за місця для паркування транспортних засобів</w:t>
      </w:r>
    </w:p>
    <w:p w:rsidR="00D146F4" w:rsidRPr="009663C5" w:rsidRDefault="00D146F4" w:rsidP="00D146F4">
      <w:pPr>
        <w:ind w:firstLine="567"/>
        <w:jc w:val="both"/>
        <w:rPr>
          <w:color w:val="000000"/>
          <w:lang w:val="uk-UA"/>
        </w:rPr>
      </w:pPr>
    </w:p>
    <w:p w:rsidR="00D146F4" w:rsidRPr="009663C5" w:rsidRDefault="00D146F4" w:rsidP="00D146F4">
      <w:pPr>
        <w:ind w:firstLine="567"/>
        <w:jc w:val="center"/>
        <w:rPr>
          <w:b/>
          <w:color w:val="000000"/>
          <w:lang w:val="uk-UA"/>
        </w:rPr>
      </w:pPr>
      <w:r w:rsidRPr="009663C5">
        <w:rPr>
          <w:b/>
          <w:color w:val="000000"/>
          <w:lang w:val="uk-UA"/>
        </w:rPr>
        <w:t>1. Платники збору та місця для паркування</w:t>
      </w:r>
    </w:p>
    <w:p w:rsidR="00D146F4" w:rsidRPr="009663C5" w:rsidRDefault="00D146F4" w:rsidP="00D146F4">
      <w:pPr>
        <w:ind w:firstLine="567"/>
        <w:jc w:val="both"/>
        <w:rPr>
          <w:color w:val="000000"/>
          <w:lang w:val="uk-UA"/>
        </w:rPr>
      </w:pPr>
      <w:r w:rsidRPr="009663C5">
        <w:rPr>
          <w:color w:val="000000"/>
          <w:lang w:val="uk-UA"/>
        </w:rPr>
        <w:t>1.1. Збір за місця паркування транспортних засобів на території Щасливцевської сільської ради сплачується у період з 01 травня по 30 вересня включно, в зв'язку з сезонністю здійснення діяльності з організації та провадження діяльності із забезпечення паркування транспортних засобів.</w:t>
      </w:r>
    </w:p>
    <w:p w:rsidR="00D146F4" w:rsidRPr="009663C5" w:rsidRDefault="00D146F4" w:rsidP="00D146F4">
      <w:pPr>
        <w:ind w:firstLine="567"/>
        <w:jc w:val="both"/>
        <w:rPr>
          <w:color w:val="000000"/>
          <w:lang w:val="uk-UA"/>
        </w:rPr>
      </w:pPr>
      <w:r w:rsidRPr="009663C5">
        <w:rPr>
          <w:color w:val="000000"/>
          <w:lang w:val="uk-UA"/>
        </w:rPr>
        <w:t>1.2. Платниками збору є юридичні особи, їх філії (відділення, представництва), фізичні особи-підприємці,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розташованих на території Щасливцевської сільської ради.</w:t>
      </w:r>
    </w:p>
    <w:p w:rsidR="00D146F4" w:rsidRPr="009663C5" w:rsidRDefault="00D146F4" w:rsidP="00D146F4">
      <w:pPr>
        <w:ind w:firstLine="567"/>
        <w:jc w:val="both"/>
        <w:rPr>
          <w:color w:val="000000"/>
          <w:lang w:val="uk-UA"/>
        </w:rPr>
      </w:pPr>
      <w:r w:rsidRPr="009663C5">
        <w:rPr>
          <w:color w:val="000000"/>
          <w:lang w:val="uk-UA"/>
        </w:rPr>
        <w:t>1.3. Рішення Щасливцевської сільської ради щодо уповноваження осіб зазначених у п. 2.1. цього додатку, на організацію та провадження діяльності із забезпечення паркування транспортних засобів приймається сільською радою на підставі заяви особи що має намір здійснювати такий вид діяльності.</w:t>
      </w:r>
    </w:p>
    <w:p w:rsidR="00D146F4" w:rsidRPr="009663C5" w:rsidRDefault="00D146F4" w:rsidP="00D146F4">
      <w:pPr>
        <w:ind w:firstLine="567"/>
        <w:jc w:val="both"/>
        <w:rPr>
          <w:color w:val="000000"/>
          <w:lang w:val="uk-UA"/>
        </w:rPr>
      </w:pPr>
      <w:r w:rsidRPr="009663C5">
        <w:rPr>
          <w:color w:val="000000"/>
          <w:lang w:val="uk-UA"/>
        </w:rPr>
        <w:t xml:space="preserve">Особи щодо яких прийняте рішення Щасливцевської сільської ради про уповноваження них на організацію та провадження діяльності із забезпечення паркування транспортних засобів зобов'язані протягом 10 днів зареєструватись </w:t>
      </w:r>
      <w:r w:rsidRPr="000503B1">
        <w:rPr>
          <w:color w:val="000000"/>
          <w:lang w:val="uk-UA"/>
        </w:rPr>
        <w:t xml:space="preserve">у контролюючому органі </w:t>
      </w:r>
      <w:r w:rsidRPr="009663C5">
        <w:rPr>
          <w:color w:val="000000"/>
          <w:lang w:val="uk-UA"/>
        </w:rPr>
        <w:t>як платники збору за місця паркування транспортних засобів.</w:t>
      </w:r>
    </w:p>
    <w:p w:rsidR="00D146F4" w:rsidRPr="009663C5" w:rsidRDefault="00D146F4" w:rsidP="00D146F4">
      <w:pPr>
        <w:ind w:firstLine="567"/>
        <w:jc w:val="both"/>
        <w:rPr>
          <w:color w:val="000000"/>
          <w:lang w:val="uk-UA"/>
        </w:rPr>
      </w:pPr>
      <w:r w:rsidRPr="009663C5">
        <w:rPr>
          <w:color w:val="000000"/>
          <w:lang w:val="uk-UA"/>
        </w:rPr>
        <w:t>1.4. Перелік спеціальних земельних ділянок, що відводяться для організації та провадження діяльності із забезпечення паркування транспортних засобів:</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264"/>
        <w:gridCol w:w="1341"/>
        <w:gridCol w:w="1902"/>
        <w:gridCol w:w="1739"/>
      </w:tblGrid>
      <w:tr w:rsidR="00D146F4" w:rsidRPr="009663C5" w:rsidTr="00D90B5A">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jc w:val="center"/>
              <w:rPr>
                <w:rFonts w:eastAsia="Calibri"/>
                <w:b/>
                <w:color w:val="000000"/>
                <w:lang w:val="uk-UA" w:eastAsia="en-US"/>
              </w:rPr>
            </w:pPr>
            <w:r w:rsidRPr="009663C5">
              <w:rPr>
                <w:b/>
                <w:color w:val="000000"/>
                <w:lang w:val="uk-UA"/>
              </w:rPr>
              <w:t>№</w:t>
            </w:r>
          </w:p>
          <w:p w:rsidR="00D146F4" w:rsidRPr="009663C5" w:rsidRDefault="00D146F4" w:rsidP="00D90B5A">
            <w:pPr>
              <w:spacing w:line="276" w:lineRule="auto"/>
              <w:jc w:val="center"/>
              <w:rPr>
                <w:b/>
                <w:color w:val="000000"/>
                <w:lang w:val="uk-UA" w:eastAsia="en-US"/>
              </w:rPr>
            </w:pPr>
            <w:r w:rsidRPr="009663C5">
              <w:rPr>
                <w:b/>
                <w:color w:val="000000"/>
                <w:lang w:val="uk-UA"/>
              </w:rPr>
              <w:t>З/П</w:t>
            </w:r>
          </w:p>
        </w:tc>
        <w:tc>
          <w:tcPr>
            <w:tcW w:w="4264"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b/>
                <w:color w:val="000000"/>
                <w:lang w:val="uk-UA" w:eastAsia="en-US"/>
              </w:rPr>
            </w:pPr>
            <w:r w:rsidRPr="009663C5">
              <w:rPr>
                <w:b/>
                <w:color w:val="000000"/>
                <w:lang w:val="uk-UA"/>
              </w:rPr>
              <w:t>Місцезнаходження земельної ділянки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jc w:val="center"/>
              <w:rPr>
                <w:rFonts w:eastAsia="Calibri"/>
                <w:b/>
                <w:color w:val="000000"/>
                <w:lang w:val="uk-UA" w:eastAsia="en-US"/>
              </w:rPr>
            </w:pPr>
            <w:r w:rsidRPr="009663C5">
              <w:rPr>
                <w:b/>
                <w:color w:val="000000"/>
                <w:lang w:val="uk-UA"/>
              </w:rPr>
              <w:t>Загальна площа</w:t>
            </w:r>
          </w:p>
          <w:p w:rsidR="00D146F4" w:rsidRPr="009663C5" w:rsidRDefault="00D146F4" w:rsidP="00D90B5A">
            <w:pPr>
              <w:spacing w:line="276" w:lineRule="auto"/>
              <w:jc w:val="center"/>
              <w:rPr>
                <w:b/>
                <w:color w:val="000000"/>
                <w:lang w:val="uk-UA" w:eastAsia="en-US"/>
              </w:rPr>
            </w:pPr>
            <w:r w:rsidRPr="009663C5">
              <w:rPr>
                <w:b/>
                <w:color w:val="000000"/>
                <w:lang w:val="uk-UA"/>
              </w:rPr>
              <w:t xml:space="preserve">(м. </w:t>
            </w:r>
            <w:proofErr w:type="spellStart"/>
            <w:r w:rsidRPr="009663C5">
              <w:rPr>
                <w:b/>
                <w:color w:val="000000"/>
                <w:lang w:val="uk-UA"/>
              </w:rPr>
              <w:t>кв</w:t>
            </w:r>
            <w:proofErr w:type="spellEnd"/>
            <w:r w:rsidRPr="009663C5">
              <w:rPr>
                <w:b/>
                <w:color w:val="000000"/>
                <w:lang w:val="uk-UA"/>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b/>
                <w:color w:val="000000"/>
                <w:lang w:val="uk-UA" w:eastAsia="en-US"/>
              </w:rPr>
            </w:pPr>
            <w:r w:rsidRPr="009663C5">
              <w:rPr>
                <w:b/>
                <w:color w:val="000000"/>
                <w:lang w:val="uk-UA"/>
              </w:rPr>
              <w:t>Технічне облаштування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jc w:val="center"/>
              <w:rPr>
                <w:rFonts w:eastAsia="Calibri"/>
                <w:b/>
                <w:color w:val="000000"/>
                <w:lang w:val="uk-UA" w:eastAsia="en-US"/>
              </w:rPr>
            </w:pPr>
            <w:r w:rsidRPr="009663C5">
              <w:rPr>
                <w:b/>
                <w:color w:val="000000"/>
                <w:lang w:val="uk-UA"/>
              </w:rPr>
              <w:t>Кількість місць для паркування транспортних засобів</w:t>
            </w:r>
          </w:p>
          <w:p w:rsidR="00D146F4" w:rsidRPr="009663C5" w:rsidRDefault="00D146F4" w:rsidP="00D90B5A">
            <w:pPr>
              <w:spacing w:line="276" w:lineRule="auto"/>
              <w:jc w:val="center"/>
              <w:rPr>
                <w:b/>
                <w:color w:val="000000"/>
                <w:lang w:val="uk-UA" w:eastAsia="en-US"/>
              </w:rPr>
            </w:pPr>
            <w:r w:rsidRPr="009663C5">
              <w:rPr>
                <w:b/>
                <w:color w:val="000000"/>
                <w:lang w:val="uk-UA"/>
              </w:rPr>
              <w:t>(штук)</w:t>
            </w:r>
          </w:p>
        </w:tc>
      </w:tr>
      <w:tr w:rsidR="00D146F4" w:rsidRPr="009663C5" w:rsidTr="00D90B5A">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1.</w:t>
            </w:r>
          </w:p>
        </w:tc>
        <w:tc>
          <w:tcPr>
            <w:tcW w:w="4264"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с. Генічеська Гірка, вул. Азовська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500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20</w:t>
            </w:r>
          </w:p>
        </w:tc>
      </w:tr>
      <w:tr w:rsidR="00D146F4" w:rsidRPr="009663C5" w:rsidTr="00D90B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2.</w:t>
            </w:r>
          </w:p>
        </w:tc>
        <w:tc>
          <w:tcPr>
            <w:tcW w:w="4264"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с. Щасливцеве, вул. Миру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110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6</w:t>
            </w:r>
          </w:p>
        </w:tc>
      </w:tr>
      <w:tr w:rsidR="00D146F4" w:rsidRPr="009663C5" w:rsidTr="00D90B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3.</w:t>
            </w:r>
          </w:p>
        </w:tc>
        <w:tc>
          <w:tcPr>
            <w:tcW w:w="4264"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с. Щасливцеве, вул. Миру (навпроти пошти)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143</w:t>
            </w:r>
          </w:p>
        </w:tc>
        <w:tc>
          <w:tcPr>
            <w:tcW w:w="1902"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7</w:t>
            </w:r>
          </w:p>
        </w:tc>
      </w:tr>
      <w:tr w:rsidR="00D146F4" w:rsidRPr="009663C5" w:rsidTr="00D90B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4.</w:t>
            </w:r>
          </w:p>
        </w:tc>
        <w:tc>
          <w:tcPr>
            <w:tcW w:w="4264"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с. Щасливцеве, вул. Миру (навпроти будівлі контори)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70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3</w:t>
            </w:r>
          </w:p>
        </w:tc>
      </w:tr>
      <w:tr w:rsidR="00D146F4" w:rsidRPr="009663C5" w:rsidTr="00D90B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5.</w:t>
            </w:r>
          </w:p>
        </w:tc>
        <w:tc>
          <w:tcPr>
            <w:tcW w:w="4264"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с. Щасливцеве, на території ТзОВ "Міжнародна клініка відновного лікування"</w:t>
            </w:r>
          </w:p>
        </w:tc>
        <w:tc>
          <w:tcPr>
            <w:tcW w:w="1341"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900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огорожа, ґрунтове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90</w:t>
            </w:r>
          </w:p>
        </w:tc>
      </w:tr>
    </w:tbl>
    <w:p w:rsidR="00D146F4" w:rsidRPr="009663C5" w:rsidRDefault="00D146F4" w:rsidP="00D146F4">
      <w:pPr>
        <w:ind w:firstLine="567"/>
        <w:jc w:val="both"/>
        <w:rPr>
          <w:color w:val="000000"/>
          <w:lang w:val="uk-UA" w:eastAsia="en-US"/>
        </w:rPr>
      </w:pPr>
    </w:p>
    <w:p w:rsidR="00D146F4" w:rsidRPr="009663C5" w:rsidRDefault="00D146F4" w:rsidP="00D146F4">
      <w:pPr>
        <w:ind w:firstLine="567"/>
        <w:jc w:val="both"/>
        <w:rPr>
          <w:color w:val="000000"/>
          <w:lang w:val="uk-UA"/>
        </w:rPr>
      </w:pPr>
      <w:r w:rsidRPr="009663C5">
        <w:rPr>
          <w:color w:val="000000"/>
          <w:lang w:val="uk-UA"/>
        </w:rPr>
        <w:t xml:space="preserve">1.5. Кількість місць для безоплатного паркування осіб, визначених частиною 6 ст. 30 Закону України "Про основи соціальної захищеності інвалідів в Україні", на спеціальних земельних ділянках, визначених п. 1.4. цього додатку встановлюється у розмирі 10 (десяти) відсотків від їх загальної площі. </w:t>
      </w:r>
    </w:p>
    <w:p w:rsidR="00D146F4" w:rsidRPr="009663C5" w:rsidRDefault="00D146F4" w:rsidP="00D146F4">
      <w:pPr>
        <w:ind w:firstLine="567"/>
        <w:rPr>
          <w:color w:val="000000"/>
          <w:lang w:val="uk-UA"/>
        </w:rPr>
      </w:pPr>
    </w:p>
    <w:p w:rsidR="00D146F4" w:rsidRPr="009663C5" w:rsidRDefault="00D146F4" w:rsidP="00D146F4">
      <w:pPr>
        <w:ind w:firstLine="567"/>
        <w:jc w:val="center"/>
        <w:rPr>
          <w:b/>
          <w:color w:val="000000"/>
          <w:lang w:val="uk-UA"/>
        </w:rPr>
      </w:pPr>
      <w:r w:rsidRPr="009663C5">
        <w:rPr>
          <w:b/>
          <w:color w:val="000000"/>
          <w:lang w:val="uk-UA"/>
        </w:rPr>
        <w:t>2. Об'єкт і база оподаткування</w:t>
      </w:r>
    </w:p>
    <w:p w:rsidR="00D146F4" w:rsidRPr="000503B1" w:rsidRDefault="00D146F4" w:rsidP="00D146F4">
      <w:pPr>
        <w:ind w:firstLine="567"/>
        <w:jc w:val="both"/>
        <w:rPr>
          <w:color w:val="000000"/>
          <w:lang w:val="uk-UA"/>
        </w:rPr>
      </w:pPr>
      <w:r w:rsidRPr="009663C5">
        <w:rPr>
          <w:color w:val="000000"/>
          <w:lang w:val="uk-UA"/>
        </w:rPr>
        <w:t xml:space="preserve">2.1. Об'єктом оподаткування є земельні ділянки, зазначені у п. 1.4. цього додатку, </w:t>
      </w:r>
      <w:r w:rsidRPr="000503B1">
        <w:rPr>
          <w:color w:val="000000"/>
          <w:lang w:val="uk-UA"/>
        </w:rPr>
        <w:t>за винятком площі земельної ділянки відведеної для безоплатного паркування транспортних засобів, відповідно до п. 1.5. цього додатку.</w:t>
      </w:r>
    </w:p>
    <w:p w:rsidR="00D146F4" w:rsidRPr="009663C5" w:rsidRDefault="00D146F4" w:rsidP="00D146F4">
      <w:pPr>
        <w:ind w:firstLine="567"/>
        <w:jc w:val="both"/>
        <w:rPr>
          <w:color w:val="000000"/>
          <w:lang w:val="uk-UA"/>
        </w:rPr>
      </w:pPr>
    </w:p>
    <w:p w:rsidR="00D146F4" w:rsidRPr="009663C5" w:rsidRDefault="00D146F4" w:rsidP="00D146F4">
      <w:pPr>
        <w:ind w:firstLine="567"/>
        <w:jc w:val="center"/>
        <w:rPr>
          <w:b/>
          <w:color w:val="000000"/>
          <w:lang w:val="uk-UA"/>
        </w:rPr>
      </w:pPr>
      <w:r w:rsidRPr="009663C5">
        <w:rPr>
          <w:b/>
          <w:color w:val="000000"/>
          <w:lang w:val="uk-UA"/>
        </w:rPr>
        <w:t>3. Ставки збору</w:t>
      </w:r>
    </w:p>
    <w:p w:rsidR="00D146F4" w:rsidRPr="009663C5" w:rsidRDefault="00D146F4" w:rsidP="00D146F4">
      <w:pPr>
        <w:ind w:firstLine="567"/>
        <w:jc w:val="both"/>
        <w:rPr>
          <w:color w:val="000000"/>
          <w:lang w:val="uk-UA"/>
        </w:rPr>
      </w:pPr>
      <w:r w:rsidRPr="009663C5">
        <w:rPr>
          <w:color w:val="000000"/>
          <w:lang w:val="uk-UA"/>
        </w:rPr>
        <w:t xml:space="preserve">3.1. Ставки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встановлюються у розмирі наступного </w:t>
      </w:r>
      <w:r w:rsidRPr="009663C5">
        <w:rPr>
          <w:color w:val="000000"/>
          <w:shd w:val="clear" w:color="auto" w:fill="FFFFFF"/>
          <w:lang w:val="uk-UA"/>
        </w:rPr>
        <w:t>відсотка мінімальної заробітної плати, установленої законом на 1 січня податкового (звітного) року</w:t>
      </w:r>
      <w:r w:rsidRPr="009663C5">
        <w:rPr>
          <w:color w:val="000000"/>
          <w:lang w:val="uk-UA"/>
        </w:rPr>
        <w:t>:</w:t>
      </w: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170"/>
        <w:gridCol w:w="1843"/>
        <w:gridCol w:w="2126"/>
      </w:tblGrid>
      <w:tr w:rsidR="00D146F4" w:rsidRPr="009663C5" w:rsidTr="00D90B5A">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jc w:val="center"/>
              <w:rPr>
                <w:rFonts w:eastAsia="Calibri"/>
                <w:b/>
                <w:color w:val="000000"/>
                <w:lang w:val="uk-UA" w:eastAsia="en-US"/>
              </w:rPr>
            </w:pPr>
            <w:r w:rsidRPr="009663C5">
              <w:rPr>
                <w:b/>
                <w:color w:val="000000"/>
                <w:lang w:val="uk-UA"/>
              </w:rPr>
              <w:t>№</w:t>
            </w:r>
          </w:p>
          <w:p w:rsidR="00D146F4" w:rsidRPr="009663C5" w:rsidRDefault="00D146F4" w:rsidP="00D90B5A">
            <w:pPr>
              <w:spacing w:line="276" w:lineRule="auto"/>
              <w:jc w:val="center"/>
              <w:rPr>
                <w:b/>
                <w:color w:val="000000"/>
                <w:lang w:val="uk-UA" w:eastAsia="en-US"/>
              </w:rPr>
            </w:pPr>
            <w:r w:rsidRPr="009663C5">
              <w:rPr>
                <w:b/>
                <w:color w:val="000000"/>
                <w:lang w:val="uk-UA"/>
              </w:rPr>
              <w:t>З/П</w:t>
            </w:r>
          </w:p>
        </w:tc>
        <w:tc>
          <w:tcPr>
            <w:tcW w:w="5170"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b/>
                <w:color w:val="000000"/>
                <w:lang w:val="uk-UA" w:eastAsia="en-US"/>
              </w:rPr>
            </w:pPr>
            <w:r w:rsidRPr="009663C5">
              <w:rPr>
                <w:b/>
                <w:color w:val="000000"/>
                <w:lang w:val="uk-UA"/>
              </w:rPr>
              <w:t>Місцезнаходження земельної ділянки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jc w:val="center"/>
              <w:rPr>
                <w:rFonts w:eastAsia="Calibri"/>
                <w:b/>
                <w:color w:val="000000"/>
                <w:lang w:val="uk-UA" w:eastAsia="en-US"/>
              </w:rPr>
            </w:pPr>
            <w:r w:rsidRPr="009663C5">
              <w:rPr>
                <w:b/>
                <w:color w:val="000000"/>
                <w:lang w:val="uk-UA"/>
              </w:rPr>
              <w:t>Загальна площа</w:t>
            </w:r>
          </w:p>
          <w:p w:rsidR="00D146F4" w:rsidRPr="009663C5" w:rsidRDefault="00D146F4" w:rsidP="00D90B5A">
            <w:pPr>
              <w:spacing w:line="276" w:lineRule="auto"/>
              <w:jc w:val="center"/>
              <w:rPr>
                <w:b/>
                <w:color w:val="000000"/>
                <w:lang w:val="uk-UA" w:eastAsia="en-US"/>
              </w:rPr>
            </w:pPr>
            <w:r w:rsidRPr="009663C5">
              <w:rPr>
                <w:b/>
                <w:color w:val="000000"/>
                <w:lang w:val="uk-UA"/>
              </w:rPr>
              <w:t xml:space="preserve">(м. </w:t>
            </w:r>
            <w:proofErr w:type="spellStart"/>
            <w:r w:rsidRPr="009663C5">
              <w:rPr>
                <w:b/>
                <w:color w:val="000000"/>
                <w:lang w:val="uk-UA"/>
              </w:rPr>
              <w:t>кв</w:t>
            </w:r>
            <w:proofErr w:type="spellEnd"/>
            <w:r w:rsidRPr="009663C5">
              <w:rPr>
                <w:b/>
                <w:color w:val="000000"/>
                <w:lang w:val="uk-U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b/>
                <w:color w:val="000000"/>
                <w:lang w:val="uk-UA" w:eastAsia="en-US"/>
              </w:rPr>
            </w:pPr>
            <w:r w:rsidRPr="009663C5">
              <w:rPr>
                <w:b/>
                <w:color w:val="000000"/>
                <w:lang w:val="uk-UA"/>
              </w:rPr>
              <w:t>% мінімальної заробітної плати</w:t>
            </w:r>
          </w:p>
        </w:tc>
      </w:tr>
      <w:tr w:rsidR="00D146F4" w:rsidRPr="009663C5" w:rsidTr="00D90B5A">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1.</w:t>
            </w:r>
          </w:p>
        </w:tc>
        <w:tc>
          <w:tcPr>
            <w:tcW w:w="5170"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с. Генічеська Гірка, вул. Азовська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0,03</w:t>
            </w:r>
          </w:p>
        </w:tc>
      </w:tr>
      <w:tr w:rsidR="00D146F4" w:rsidRPr="009663C5" w:rsidTr="00D90B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2</w:t>
            </w:r>
          </w:p>
        </w:tc>
        <w:tc>
          <w:tcPr>
            <w:tcW w:w="5170"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с. Щасливцеве, вул. Миру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0,03</w:t>
            </w:r>
          </w:p>
        </w:tc>
      </w:tr>
      <w:tr w:rsidR="00D146F4" w:rsidRPr="009663C5" w:rsidTr="00D90B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3</w:t>
            </w:r>
          </w:p>
        </w:tc>
        <w:tc>
          <w:tcPr>
            <w:tcW w:w="5170"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с. Щасливцеве, вул. Миру (навпроти пошти)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143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0,03</w:t>
            </w:r>
          </w:p>
        </w:tc>
      </w:tr>
      <w:tr w:rsidR="00D146F4" w:rsidRPr="009663C5" w:rsidTr="00D90B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4</w:t>
            </w:r>
          </w:p>
        </w:tc>
        <w:tc>
          <w:tcPr>
            <w:tcW w:w="5170"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с. Щасливцеве, вул. Миру (навпроти будівлі контори)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0,03</w:t>
            </w:r>
          </w:p>
        </w:tc>
      </w:tr>
      <w:tr w:rsidR="00D146F4" w:rsidRPr="009663C5" w:rsidTr="00D90B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5</w:t>
            </w:r>
          </w:p>
        </w:tc>
        <w:tc>
          <w:tcPr>
            <w:tcW w:w="5170"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с. Щасливцеве, на території ТзОВ "Міжнародна клініка відновного лікування"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46F4" w:rsidRPr="009663C5" w:rsidRDefault="00D146F4" w:rsidP="00D90B5A">
            <w:pPr>
              <w:spacing w:line="276" w:lineRule="auto"/>
              <w:jc w:val="center"/>
              <w:rPr>
                <w:color w:val="000000"/>
                <w:lang w:val="uk-UA" w:eastAsia="en-US"/>
              </w:rPr>
            </w:pPr>
            <w:r w:rsidRPr="009663C5">
              <w:rPr>
                <w:color w:val="000000"/>
                <w:lang w:val="uk-UA"/>
              </w:rPr>
              <w:t>0,075</w:t>
            </w:r>
          </w:p>
        </w:tc>
      </w:tr>
    </w:tbl>
    <w:p w:rsidR="00D146F4" w:rsidRPr="009663C5" w:rsidRDefault="00D146F4" w:rsidP="00D146F4">
      <w:pPr>
        <w:ind w:firstLine="567"/>
        <w:jc w:val="both"/>
        <w:rPr>
          <w:color w:val="000000"/>
          <w:lang w:val="uk-UA" w:eastAsia="en-US"/>
        </w:rPr>
      </w:pPr>
    </w:p>
    <w:p w:rsidR="00D146F4" w:rsidRPr="009663C5" w:rsidRDefault="00D146F4" w:rsidP="00D146F4">
      <w:pPr>
        <w:ind w:firstLine="567"/>
        <w:jc w:val="center"/>
        <w:rPr>
          <w:b/>
          <w:color w:val="000000"/>
          <w:lang w:val="uk-UA"/>
        </w:rPr>
      </w:pPr>
      <w:r w:rsidRPr="009663C5">
        <w:rPr>
          <w:b/>
          <w:color w:val="000000"/>
          <w:lang w:val="uk-UA"/>
        </w:rPr>
        <w:t>4. Порядок обчислення та строки сплати збору</w:t>
      </w:r>
    </w:p>
    <w:p w:rsidR="00D146F4" w:rsidRPr="009663C5" w:rsidRDefault="00D146F4" w:rsidP="00D146F4">
      <w:pPr>
        <w:ind w:firstLine="567"/>
        <w:jc w:val="both"/>
        <w:rPr>
          <w:color w:val="000000"/>
          <w:lang w:val="uk-UA"/>
        </w:rPr>
      </w:pPr>
      <w:r w:rsidRPr="009663C5">
        <w:rPr>
          <w:color w:val="000000"/>
          <w:lang w:val="uk-UA"/>
        </w:rPr>
        <w:t>4.1. Сума збору за місця для паркування транспортних засобів, обчислена відповідно до податкової декларації за звітний (податковий) квартал, сплачується до місцевого бюджету Щасливцевської сільської ради у строки, визначені для квартального звітного (податкового) періоду.</w:t>
      </w:r>
    </w:p>
    <w:p w:rsidR="00D146F4" w:rsidRPr="000503B1" w:rsidRDefault="00D146F4" w:rsidP="00D146F4">
      <w:pPr>
        <w:ind w:firstLine="567"/>
        <w:jc w:val="both"/>
        <w:rPr>
          <w:color w:val="000000"/>
          <w:lang w:val="uk-UA"/>
        </w:rPr>
      </w:pPr>
      <w:r w:rsidRPr="009663C5">
        <w:rPr>
          <w:color w:val="000000"/>
          <w:lang w:val="uk-UA"/>
        </w:rPr>
        <w:t xml:space="preserve">4.2. Платники збору, які мають підрозділи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зобов'язані зареєструвати такий підрозділ як платника збору у </w:t>
      </w:r>
      <w:r w:rsidRPr="000503B1">
        <w:rPr>
          <w:color w:val="000000"/>
          <w:lang w:val="uk-UA"/>
        </w:rPr>
        <w:t>контролюючому органі за місцезнаходженням земельної ділянки.</w:t>
      </w:r>
    </w:p>
    <w:p w:rsidR="00D146F4" w:rsidRPr="000503B1" w:rsidRDefault="00D146F4" w:rsidP="00D146F4">
      <w:pPr>
        <w:ind w:firstLine="567"/>
        <w:jc w:val="both"/>
        <w:rPr>
          <w:color w:val="000000"/>
          <w:lang w:val="uk-UA"/>
        </w:rPr>
      </w:pPr>
      <w:r w:rsidRPr="000503B1">
        <w:rPr>
          <w:color w:val="000000"/>
          <w:lang w:val="uk-UA"/>
        </w:rPr>
        <w:t>4.3. Базовий податковий (звітний) період дорівнює календарному кварталу.</w:t>
      </w:r>
    </w:p>
    <w:p w:rsidR="00D146F4" w:rsidRPr="009663C5" w:rsidRDefault="00D146F4" w:rsidP="00D146F4">
      <w:pPr>
        <w:ind w:firstLine="567"/>
        <w:jc w:val="both"/>
        <w:rPr>
          <w:color w:val="000000"/>
          <w:lang w:val="uk-UA"/>
        </w:rPr>
      </w:pPr>
      <w:r w:rsidRPr="000503B1">
        <w:rPr>
          <w:color w:val="000000"/>
          <w:lang w:val="uk-UA"/>
        </w:rPr>
        <w:t>4.4. Податкова декларація зі збору за місця для паркування транспортних засобів на території Щасливцевської сільської ради щокварталу подається до контролюючого органу протягом 40 календарних днів, що настають за останнім календарним днем звітного (податкового) кварталу за</w:t>
      </w:r>
      <w:r w:rsidRPr="009663C5">
        <w:rPr>
          <w:color w:val="000000"/>
          <w:lang w:val="uk-UA"/>
        </w:rPr>
        <w:t xml:space="preserve"> формою, затвердженою центральним органом державної податкової служби.</w:t>
      </w:r>
    </w:p>
    <w:p w:rsidR="00D146F4" w:rsidRPr="009663C5" w:rsidRDefault="00D146F4" w:rsidP="00D146F4">
      <w:pPr>
        <w:ind w:firstLine="567"/>
        <w:jc w:val="both"/>
        <w:rPr>
          <w:color w:val="000000"/>
          <w:lang w:val="uk-UA"/>
        </w:rPr>
      </w:pPr>
    </w:p>
    <w:p w:rsidR="00D146F4" w:rsidRPr="009663C5" w:rsidRDefault="00D146F4" w:rsidP="00D146F4">
      <w:pPr>
        <w:ind w:firstLine="567"/>
        <w:jc w:val="both"/>
        <w:rPr>
          <w:color w:val="000000"/>
          <w:lang w:val="uk-UA"/>
        </w:rPr>
      </w:pPr>
    </w:p>
    <w:p w:rsidR="00D146F4" w:rsidRPr="009663C5" w:rsidRDefault="00D146F4" w:rsidP="00D146F4">
      <w:pPr>
        <w:ind w:firstLine="567"/>
        <w:jc w:val="both"/>
        <w:rPr>
          <w:color w:val="000000"/>
          <w:lang w:val="uk-UA"/>
        </w:rPr>
      </w:pPr>
    </w:p>
    <w:p w:rsidR="00D146F4" w:rsidRPr="009663C5" w:rsidRDefault="00D146F4" w:rsidP="00D146F4">
      <w:pPr>
        <w:ind w:left="567"/>
        <w:rPr>
          <w:color w:val="000000"/>
          <w:sz w:val="28"/>
          <w:szCs w:val="28"/>
          <w:lang w:val="uk-UA"/>
        </w:rPr>
      </w:pPr>
    </w:p>
    <w:p w:rsidR="00D146F4" w:rsidRPr="009663C5" w:rsidRDefault="00D146F4" w:rsidP="00D146F4">
      <w:pPr>
        <w:ind w:firstLine="567"/>
        <w:jc w:val="both"/>
        <w:rPr>
          <w:color w:val="000000"/>
          <w:sz w:val="28"/>
          <w:szCs w:val="28"/>
          <w:lang w:val="uk-UA"/>
        </w:rPr>
      </w:pPr>
      <w:r w:rsidRPr="009663C5">
        <w:rPr>
          <w:color w:val="000000"/>
          <w:sz w:val="28"/>
          <w:szCs w:val="28"/>
          <w:lang w:val="uk-UA"/>
        </w:rPr>
        <w:t>Секретар ради                                                                      І. ПУЛЯЄВА</w:t>
      </w:r>
    </w:p>
    <w:p w:rsidR="005F3A7E" w:rsidRPr="00546D93" w:rsidRDefault="005F3A7E" w:rsidP="00546D93">
      <w:bookmarkStart w:id="0" w:name="_GoBack"/>
      <w:bookmarkEnd w:id="0"/>
    </w:p>
    <w:sectPr w:rsidR="005F3A7E" w:rsidRPr="00546D93" w:rsidSect="0047421B">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1C"/>
    <w:rsid w:val="00057AE0"/>
    <w:rsid w:val="00077CB4"/>
    <w:rsid w:val="00546D93"/>
    <w:rsid w:val="005F3A7E"/>
    <w:rsid w:val="00CF481C"/>
    <w:rsid w:val="00D146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CF481C"/>
  </w:style>
  <w:style w:type="paragraph" w:customStyle="1" w:styleId="StyleZakonu0">
    <w:name w:val="StyleZakonu"/>
    <w:basedOn w:val="a"/>
    <w:link w:val="StyleZakonu"/>
    <w:rsid w:val="00CF481C"/>
    <w:pPr>
      <w:spacing w:after="60" w:line="220" w:lineRule="exact"/>
      <w:ind w:firstLine="284"/>
      <w:jc w:val="both"/>
    </w:pPr>
    <w:rPr>
      <w:rFonts w:asciiTheme="minorHAnsi" w:eastAsiaTheme="minorHAnsi" w:hAnsiTheme="minorHAnsi" w:cstheme="minorBidi"/>
      <w:sz w:val="22"/>
      <w:szCs w:val="22"/>
      <w:lang w:val="uk-UA" w:eastAsia="en-US"/>
    </w:rPr>
  </w:style>
  <w:style w:type="character" w:styleId="a3">
    <w:name w:val="Hyperlink"/>
    <w:unhideWhenUsed/>
    <w:rsid w:val="00CF481C"/>
    <w:rPr>
      <w:color w:val="0000FF"/>
      <w:u w:val="single"/>
    </w:rPr>
  </w:style>
  <w:style w:type="paragraph" w:customStyle="1" w:styleId="rvps2">
    <w:name w:val="rvps2"/>
    <w:basedOn w:val="a"/>
    <w:rsid w:val="00CF481C"/>
    <w:pPr>
      <w:spacing w:before="100" w:beforeAutospacing="1" w:after="100" w:afterAutospacing="1"/>
    </w:pPr>
    <w:rPr>
      <w:sz w:val="24"/>
      <w:szCs w:val="24"/>
    </w:rPr>
  </w:style>
  <w:style w:type="paragraph" w:customStyle="1" w:styleId="Body">
    <w:name w:val="Body"/>
    <w:uiPriority w:val="99"/>
    <w:rsid w:val="00057A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uk-UA"/>
    </w:rPr>
  </w:style>
  <w:style w:type="character" w:customStyle="1" w:styleId="rvts9">
    <w:name w:val="rvts9"/>
    <w:basedOn w:val="a0"/>
    <w:rsid w:val="00077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CF481C"/>
  </w:style>
  <w:style w:type="paragraph" w:customStyle="1" w:styleId="StyleZakonu0">
    <w:name w:val="StyleZakonu"/>
    <w:basedOn w:val="a"/>
    <w:link w:val="StyleZakonu"/>
    <w:rsid w:val="00CF481C"/>
    <w:pPr>
      <w:spacing w:after="60" w:line="220" w:lineRule="exact"/>
      <w:ind w:firstLine="284"/>
      <w:jc w:val="both"/>
    </w:pPr>
    <w:rPr>
      <w:rFonts w:asciiTheme="minorHAnsi" w:eastAsiaTheme="minorHAnsi" w:hAnsiTheme="minorHAnsi" w:cstheme="minorBidi"/>
      <w:sz w:val="22"/>
      <w:szCs w:val="22"/>
      <w:lang w:val="uk-UA" w:eastAsia="en-US"/>
    </w:rPr>
  </w:style>
  <w:style w:type="character" w:styleId="a3">
    <w:name w:val="Hyperlink"/>
    <w:unhideWhenUsed/>
    <w:rsid w:val="00CF481C"/>
    <w:rPr>
      <w:color w:val="0000FF"/>
      <w:u w:val="single"/>
    </w:rPr>
  </w:style>
  <w:style w:type="paragraph" w:customStyle="1" w:styleId="rvps2">
    <w:name w:val="rvps2"/>
    <w:basedOn w:val="a"/>
    <w:rsid w:val="00CF481C"/>
    <w:pPr>
      <w:spacing w:before="100" w:beforeAutospacing="1" w:after="100" w:afterAutospacing="1"/>
    </w:pPr>
    <w:rPr>
      <w:sz w:val="24"/>
      <w:szCs w:val="24"/>
    </w:rPr>
  </w:style>
  <w:style w:type="paragraph" w:customStyle="1" w:styleId="Body">
    <w:name w:val="Body"/>
    <w:uiPriority w:val="99"/>
    <w:rsid w:val="00057A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uk-UA"/>
    </w:rPr>
  </w:style>
  <w:style w:type="character" w:customStyle="1" w:styleId="rvts9">
    <w:name w:val="rvts9"/>
    <w:basedOn w:val="a0"/>
    <w:rsid w:val="0007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2978</Words>
  <Characters>1699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2020-06-30T08:24:00Z</dcterms:created>
  <dcterms:modified xsi:type="dcterms:W3CDTF">2020-06-30T08:24:00Z</dcterms:modified>
</cp:coreProperties>
</file>