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7" w:rsidRPr="00091F3B" w:rsidRDefault="003A4DA7" w:rsidP="003A4DA7">
      <w:pPr>
        <w:jc w:val="center"/>
        <w:rPr>
          <w:sz w:val="28"/>
          <w:szCs w:val="28"/>
          <w:highlight w:val="yellow"/>
          <w:lang w:val="uk-UA"/>
        </w:rPr>
      </w:pPr>
      <w:r w:rsidRPr="00091F3B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A7" w:rsidRPr="00091F3B" w:rsidRDefault="003A4DA7" w:rsidP="003A4DA7">
      <w:pPr>
        <w:jc w:val="both"/>
        <w:rPr>
          <w:sz w:val="28"/>
          <w:szCs w:val="28"/>
          <w:highlight w:val="yellow"/>
          <w:lang w:val="uk-UA"/>
        </w:rPr>
      </w:pPr>
    </w:p>
    <w:p w:rsidR="003A4DA7" w:rsidRPr="00091F3B" w:rsidRDefault="003A4DA7" w:rsidP="003A4DA7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ЩАСЛИВЦЕВСЬКА СІЛЬСЬКА РАДА</w:t>
      </w:r>
    </w:p>
    <w:p w:rsidR="003A4DA7" w:rsidRPr="00091F3B" w:rsidRDefault="003A4DA7" w:rsidP="003A4DA7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ВИКОНАВЧИЙ КОМІТЕТ</w:t>
      </w:r>
    </w:p>
    <w:p w:rsidR="003A4DA7" w:rsidRPr="00091F3B" w:rsidRDefault="003A4DA7" w:rsidP="003A4DA7">
      <w:pPr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 xml:space="preserve">                                                        РІШЕННЯ</w:t>
      </w: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16.07.2020 р.                                  № 99</w:t>
      </w: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Про</w:t>
      </w:r>
      <w:r w:rsidRPr="00091F3B">
        <w:rPr>
          <w:sz w:val="28"/>
          <w:szCs w:val="28"/>
          <w:lang w:val="uk-UA"/>
        </w:rPr>
        <w:t xml:space="preserve"> стан розгляду  листів, скарг, заяв</w:t>
      </w: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громадян та організацію прийому з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sz w:val="28"/>
          <w:szCs w:val="28"/>
          <w:lang w:val="uk-UA"/>
        </w:rPr>
        <w:t>особистих питань за І півріччя 2020 року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      Відповідно до Законів України «Про звернення громадян»,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“Про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місцеве самоврядування в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Україні”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 та враховуючи  особливу роль  у забезпечені зв’язку між   владою та громадянином, вирішення важливих  проблем окремої людини  і суспільства  в цілому виконавчим комітетом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Щасливцевської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сільської ради здійснювалися заходи щодо  кваліфікаційного, неупередженого та всебічного розгляду питань, які порушувалися громадянами.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 Протягом  І півріччя  2020 року до виконавчого комітету надійшло </w:t>
      </w:r>
      <w:r w:rsidRPr="00091F3B">
        <w:rPr>
          <w:rFonts w:eastAsia="Calibri"/>
          <w:color w:val="00000A"/>
          <w:sz w:val="28"/>
          <w:szCs w:val="28"/>
          <w:lang w:eastAsia="en-US"/>
        </w:rPr>
        <w:t>310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звернення.      Колективних звернень надійшло </w:t>
      </w:r>
      <w:r w:rsidRPr="00091F3B">
        <w:rPr>
          <w:rFonts w:eastAsia="Calibri"/>
          <w:color w:val="00000A"/>
          <w:sz w:val="28"/>
          <w:szCs w:val="28"/>
          <w:lang w:eastAsia="en-US"/>
        </w:rPr>
        <w:t>5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звернень. Повторних звернень протягом </w:t>
      </w:r>
      <w:r w:rsidRPr="00091F3B">
        <w:rPr>
          <w:sz w:val="28"/>
          <w:szCs w:val="28"/>
          <w:lang w:val="uk-UA"/>
        </w:rPr>
        <w:t xml:space="preserve">І півріччя 2020 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>року не надходило.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Від  найменш захищеної категорії громадян у звітному періоді  надійшло </w:t>
      </w:r>
      <w:r w:rsidRPr="00091F3B">
        <w:rPr>
          <w:rFonts w:eastAsia="Calibri"/>
          <w:color w:val="00000A"/>
          <w:sz w:val="28"/>
          <w:szCs w:val="28"/>
          <w:lang w:eastAsia="en-US"/>
        </w:rPr>
        <w:t xml:space="preserve">62 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заяви.  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  Протягом  І півріччя 2020 року надійшло 5 звернення громадян адресованих до районної державної адміністрації  та центральних органів влади і надісланих для розгляду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Щасливцевською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сільською радою.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Аналізуючи звернення громадян слід звернути увагу  що із 310 заяви 286 звернення 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ради. Інші 24 звернень, було розглянуто, як заяви, скарги пропозиції громадян  відповідно до вимог Закону України «Про звернення громадян».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  Серед скарг громадян чільне місце займають питання благоустрою (водопостачання, електрозабезпечення, газопостачання) та роботи комунальних підприємств.</w:t>
      </w:r>
    </w:p>
    <w:p w:rsidR="003A4DA7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       З метою активізації роботи щодо безумовного виконання у виконкомі сільської ради  Закону України  «Про звернення громадян» Указу Президента України від 07 лютого 2008року № 109/2008 «Про першочергові заходи  щодо забезпечення  реалізації та  гарантування конституційного права  на звернення до органів місцевого самоврядування», керуючись ст.ст.30,31, 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lastRenderedPageBreak/>
        <w:t xml:space="preserve">33,34 Закону України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“Про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місцеве самоврядування в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Україні”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, виконком </w:t>
      </w:r>
      <w:proofErr w:type="spellStart"/>
      <w:r w:rsidRPr="00091F3B">
        <w:rPr>
          <w:rFonts w:eastAsia="Calibri"/>
          <w:color w:val="00000A"/>
          <w:sz w:val="28"/>
          <w:szCs w:val="28"/>
          <w:lang w:val="uk-UA" w:eastAsia="en-US"/>
        </w:rPr>
        <w:t>Щасливцевської</w:t>
      </w:r>
      <w:proofErr w:type="spellEnd"/>
      <w:r w:rsidRPr="00091F3B">
        <w:rPr>
          <w:rFonts w:eastAsia="Calibri"/>
          <w:color w:val="00000A"/>
          <w:sz w:val="28"/>
          <w:szCs w:val="28"/>
          <w:lang w:val="uk-UA" w:eastAsia="en-US"/>
        </w:rPr>
        <w:t xml:space="preserve"> сільської ради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ВИРІШИВ: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1.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ab/>
        <w:t>Роботу виконавчого комітету зі зверненнями громадян, визнати задовільною.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2.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ab/>
        <w:t xml:space="preserve">Всім посадовим особам виконавчого комітету посилити роботу зі зверненнями громадян та не допускати надання відповідей пізніше ніж визначений законодавством строк. 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3.</w:t>
      </w:r>
      <w:r w:rsidRPr="00091F3B">
        <w:rPr>
          <w:rFonts w:eastAsia="Calibri"/>
          <w:color w:val="00000A"/>
          <w:sz w:val="28"/>
          <w:szCs w:val="28"/>
          <w:lang w:val="uk-UA" w:eastAsia="en-US"/>
        </w:rPr>
        <w:tab/>
        <w:t>Контроль за виконанням рішення покласти на заступника сільського голови з питань дії виконкому Бородіну О.П.</w:t>
      </w: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4DA7" w:rsidRPr="00091F3B" w:rsidRDefault="003A4DA7" w:rsidP="003A4DA7">
      <w:p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91F3B">
        <w:rPr>
          <w:rFonts w:eastAsia="Calibri"/>
          <w:color w:val="00000A"/>
          <w:sz w:val="28"/>
          <w:szCs w:val="28"/>
          <w:lang w:val="uk-UA" w:eastAsia="en-US"/>
        </w:rPr>
        <w:t>Сільський голова                                                                            В.ПЛОХУШКО</w:t>
      </w: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</w:p>
    <w:p w:rsidR="003A4DA7" w:rsidRPr="00091F3B" w:rsidRDefault="003A4DA7" w:rsidP="003A4DA7">
      <w:pPr>
        <w:jc w:val="both"/>
        <w:rPr>
          <w:sz w:val="28"/>
          <w:szCs w:val="28"/>
          <w:lang w:val="uk-UA"/>
        </w:rPr>
      </w:pPr>
    </w:p>
    <w:p w:rsidR="00991A09" w:rsidRPr="00B93706" w:rsidRDefault="00991A09">
      <w:pPr>
        <w:rPr>
          <w:lang w:val="uk-UA"/>
        </w:rPr>
      </w:pPr>
    </w:p>
    <w:sectPr w:rsidR="00991A09" w:rsidRPr="00B93706" w:rsidSect="009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991A09"/>
    <w:rsid w:val="00B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2020-07-23T08:10:00Z</dcterms:created>
  <dcterms:modified xsi:type="dcterms:W3CDTF">2020-07-23T08:10:00Z</dcterms:modified>
</cp:coreProperties>
</file>