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A" w:rsidRPr="00293B6E" w:rsidRDefault="0026379A" w:rsidP="0026379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Cs w:val="28"/>
        </w:rPr>
      </w:pPr>
      <w:r w:rsidRPr="00293B6E">
        <w:rPr>
          <w:noProof/>
          <w:szCs w:val="28"/>
          <w:lang w:eastAsia="uk-UA"/>
        </w:rPr>
        <w:drawing>
          <wp:inline distT="0" distB="0" distL="0" distR="0" wp14:anchorId="655D8C63" wp14:editId="50DFADE5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9A" w:rsidRPr="00293B6E" w:rsidRDefault="0026379A" w:rsidP="0026379A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Щасливцевська  сільська  рада</w:t>
      </w:r>
    </w:p>
    <w:p w:rsidR="0026379A" w:rsidRPr="00293B6E" w:rsidRDefault="0026379A" w:rsidP="0026379A">
      <w:pPr>
        <w:shd w:val="clear" w:color="auto" w:fill="FFFFFF"/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Виконавчий  комітет</w:t>
      </w:r>
    </w:p>
    <w:p w:rsidR="0026379A" w:rsidRDefault="0026379A" w:rsidP="0026379A">
      <w:pPr>
        <w:shd w:val="clear" w:color="auto" w:fill="FFFFFF"/>
        <w:ind w:right="-1"/>
        <w:jc w:val="center"/>
        <w:rPr>
          <w:b/>
          <w:bCs/>
          <w:spacing w:val="-4"/>
          <w:szCs w:val="28"/>
          <w:lang w:val="ru-RU"/>
        </w:rPr>
      </w:pPr>
      <w:r>
        <w:rPr>
          <w:b/>
          <w:bCs/>
          <w:spacing w:val="-4"/>
          <w:szCs w:val="28"/>
        </w:rPr>
        <w:t>РІШЕННЯ</w:t>
      </w:r>
    </w:p>
    <w:p w:rsidR="0026379A" w:rsidRPr="0026379A" w:rsidRDefault="0026379A" w:rsidP="0026379A">
      <w:pPr>
        <w:shd w:val="clear" w:color="auto" w:fill="FFFFFF"/>
        <w:ind w:right="-1"/>
        <w:jc w:val="center"/>
        <w:rPr>
          <w:b/>
          <w:bCs/>
          <w:spacing w:val="-4"/>
          <w:szCs w:val="28"/>
          <w:lang w:val="ru-RU"/>
        </w:rPr>
      </w:pPr>
    </w:p>
    <w:p w:rsidR="0026379A" w:rsidRDefault="0026379A" w:rsidP="0026379A">
      <w:pPr>
        <w:shd w:val="clear" w:color="auto" w:fill="FFFFFF"/>
        <w:ind w:right="2489"/>
        <w:rPr>
          <w:bCs/>
          <w:spacing w:val="-4"/>
          <w:szCs w:val="28"/>
          <w:lang w:val="ru-RU"/>
        </w:rPr>
      </w:pPr>
      <w:r>
        <w:rPr>
          <w:bCs/>
          <w:spacing w:val="-4"/>
          <w:szCs w:val="28"/>
        </w:rPr>
        <w:t xml:space="preserve">04. 06. 2020 </w:t>
      </w:r>
      <w:r w:rsidRPr="0050333C">
        <w:rPr>
          <w:bCs/>
          <w:spacing w:val="-4"/>
          <w:szCs w:val="28"/>
        </w:rPr>
        <w:t>р</w:t>
      </w:r>
      <w:r>
        <w:rPr>
          <w:bCs/>
          <w:spacing w:val="-4"/>
          <w:sz w:val="24"/>
          <w:szCs w:val="24"/>
        </w:rPr>
        <w:t>.</w:t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 xml:space="preserve">     </w:t>
      </w:r>
      <w:r>
        <w:rPr>
          <w:bCs/>
          <w:spacing w:val="-4"/>
          <w:szCs w:val="28"/>
        </w:rPr>
        <w:t>№79</w:t>
      </w:r>
    </w:p>
    <w:p w:rsidR="0026379A" w:rsidRPr="0026379A" w:rsidRDefault="0026379A" w:rsidP="0026379A">
      <w:pPr>
        <w:shd w:val="clear" w:color="auto" w:fill="FFFFFF"/>
        <w:ind w:right="2489"/>
        <w:rPr>
          <w:bCs/>
          <w:spacing w:val="-4"/>
          <w:sz w:val="24"/>
          <w:szCs w:val="24"/>
          <w:lang w:val="ru-RU"/>
        </w:rPr>
      </w:pPr>
    </w:p>
    <w:p w:rsidR="0026379A" w:rsidRPr="00B06D43" w:rsidRDefault="0026379A" w:rsidP="0026379A">
      <w:pPr>
        <w:ind w:right="4818"/>
        <w:rPr>
          <w:szCs w:val="28"/>
        </w:rPr>
      </w:pPr>
      <w:r w:rsidRPr="00B06D43">
        <w:rPr>
          <w:szCs w:val="28"/>
        </w:rPr>
        <w:t xml:space="preserve">Про </w:t>
      </w:r>
      <w:r>
        <w:rPr>
          <w:szCs w:val="28"/>
        </w:rPr>
        <w:t xml:space="preserve">перенесення розгляду заяви на </w:t>
      </w:r>
      <w:r w:rsidRPr="00B06D43">
        <w:rPr>
          <w:szCs w:val="28"/>
        </w:rPr>
        <w:t>розміщення</w:t>
      </w:r>
      <w:r>
        <w:rPr>
          <w:szCs w:val="28"/>
        </w:rPr>
        <w:t xml:space="preserve">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</w:t>
      </w:r>
      <w:r>
        <w:rPr>
          <w:szCs w:val="28"/>
        </w:rPr>
        <w:t xml:space="preserve"> </w:t>
      </w:r>
      <w:r w:rsidRPr="00B06D43">
        <w:rPr>
          <w:szCs w:val="28"/>
        </w:rPr>
        <w:t>підприємницької діяльності</w:t>
      </w:r>
      <w:r>
        <w:rPr>
          <w:szCs w:val="28"/>
        </w:rPr>
        <w:t>.</w:t>
      </w:r>
    </w:p>
    <w:p w:rsidR="0026379A" w:rsidRPr="00B06D43" w:rsidRDefault="0026379A" w:rsidP="0026379A">
      <w:pPr>
        <w:ind w:right="4818"/>
        <w:rPr>
          <w:szCs w:val="28"/>
        </w:rPr>
      </w:pPr>
    </w:p>
    <w:p w:rsidR="0026379A" w:rsidRPr="00B06D43" w:rsidRDefault="0026379A" w:rsidP="0026379A">
      <w:pPr>
        <w:ind w:firstLine="993"/>
        <w:jc w:val="both"/>
        <w:rPr>
          <w:szCs w:val="28"/>
        </w:rPr>
      </w:pPr>
      <w:r>
        <w:rPr>
          <w:szCs w:val="28"/>
        </w:rPr>
        <w:t>Розглянувши заяви суб’єктів</w:t>
      </w:r>
      <w:r w:rsidRPr="00B06D43">
        <w:rPr>
          <w:szCs w:val="28"/>
        </w:rPr>
        <w:t xml:space="preserve"> підприємницької діяльності щодо </w:t>
      </w:r>
      <w:r>
        <w:rPr>
          <w:szCs w:val="28"/>
        </w:rPr>
        <w:t>можливості розміщення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Pr="00AA262D">
        <w:rPr>
          <w:szCs w:val="28"/>
        </w:rPr>
        <w:t>виконком Щасливцевської сільської ради</w:t>
      </w:r>
    </w:p>
    <w:p w:rsidR="0026379A" w:rsidRPr="00B06D43" w:rsidRDefault="0026379A" w:rsidP="0026379A">
      <w:pPr>
        <w:jc w:val="both"/>
        <w:rPr>
          <w:szCs w:val="28"/>
        </w:rPr>
      </w:pPr>
      <w:r w:rsidRPr="00B06D43">
        <w:rPr>
          <w:szCs w:val="28"/>
        </w:rPr>
        <w:t xml:space="preserve">ВИРІШИВ: </w:t>
      </w:r>
    </w:p>
    <w:p w:rsidR="0026379A" w:rsidRPr="00BA01AC" w:rsidRDefault="0026379A" w:rsidP="002637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A01AC">
        <w:rPr>
          <w:b/>
          <w:szCs w:val="28"/>
        </w:rPr>
        <w:t>1.</w:t>
      </w:r>
      <w:r>
        <w:rPr>
          <w:szCs w:val="28"/>
        </w:rPr>
        <w:t xml:space="preserve"> </w:t>
      </w:r>
      <w:r w:rsidRPr="00BA01AC">
        <w:rPr>
          <w:szCs w:val="28"/>
        </w:rPr>
        <w:t>Перенести розгляд заяви на</w:t>
      </w:r>
      <w:r>
        <w:rPr>
          <w:szCs w:val="28"/>
        </w:rPr>
        <w:t xml:space="preserve"> наступне засідання щодо</w:t>
      </w:r>
      <w:r w:rsidRPr="00BA01AC">
        <w:rPr>
          <w:szCs w:val="28"/>
        </w:rPr>
        <w:t xml:space="preserve"> розміщення тимчасової споруди:</w:t>
      </w:r>
    </w:p>
    <w:p w:rsidR="0026379A" w:rsidRDefault="0026379A" w:rsidP="002637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F1D58">
        <w:rPr>
          <w:b/>
          <w:szCs w:val="28"/>
        </w:rPr>
        <w:t>1.1</w:t>
      </w:r>
      <w:r>
        <w:rPr>
          <w:szCs w:val="28"/>
        </w:rPr>
        <w:t>.</w:t>
      </w:r>
      <w:r>
        <w:rPr>
          <w:sz w:val="24"/>
          <w:szCs w:val="24"/>
        </w:rPr>
        <w:t xml:space="preserve"> </w:t>
      </w:r>
      <w:r w:rsidRPr="002153C5">
        <w:rPr>
          <w:szCs w:val="28"/>
        </w:rPr>
        <w:t xml:space="preserve">ФОП </w:t>
      </w:r>
      <w:r w:rsidRPr="0026379A">
        <w:rPr>
          <w:szCs w:val="28"/>
        </w:rPr>
        <w:t>***</w:t>
      </w:r>
      <w:r w:rsidRPr="002153C5">
        <w:rPr>
          <w:szCs w:val="28"/>
        </w:rPr>
        <w:t xml:space="preserve"> на розміщення тимчасової споруди для провадження підприємницької діяльності площею 8м</w:t>
      </w:r>
      <w:r w:rsidRPr="002153C5">
        <w:rPr>
          <w:szCs w:val="28"/>
          <w:vertAlign w:val="superscript"/>
        </w:rPr>
        <w:t>2</w:t>
      </w:r>
      <w:r w:rsidRPr="002153C5">
        <w:rPr>
          <w:szCs w:val="28"/>
        </w:rPr>
        <w:t xml:space="preserve"> за </w:t>
      </w:r>
      <w:proofErr w:type="spellStart"/>
      <w:r w:rsidRPr="002153C5">
        <w:rPr>
          <w:szCs w:val="28"/>
        </w:rPr>
        <w:t>адресою</w:t>
      </w:r>
      <w:proofErr w:type="spellEnd"/>
      <w:r w:rsidRPr="002153C5">
        <w:rPr>
          <w:szCs w:val="28"/>
        </w:rPr>
        <w:t>: біля ДОЛ «Сокіл» та б/в «Оксамит» в с. Генічеська Гірка Генічеськ</w:t>
      </w:r>
      <w:r>
        <w:rPr>
          <w:szCs w:val="28"/>
        </w:rPr>
        <w:t>ого району Херсонської області для більш детального вивчення даного питання.</w:t>
      </w:r>
    </w:p>
    <w:p w:rsidR="0026379A" w:rsidRPr="003F0E7B" w:rsidRDefault="0026379A" w:rsidP="002637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153C5">
        <w:rPr>
          <w:b/>
          <w:szCs w:val="28"/>
        </w:rPr>
        <w:t xml:space="preserve">1.2. </w:t>
      </w:r>
      <w:r w:rsidRPr="002153C5">
        <w:rPr>
          <w:szCs w:val="28"/>
        </w:rPr>
        <w:t xml:space="preserve">ФОП </w:t>
      </w:r>
      <w:r w:rsidRPr="0026379A">
        <w:rPr>
          <w:szCs w:val="28"/>
        </w:rPr>
        <w:t>***</w:t>
      </w:r>
      <w:bookmarkStart w:id="0" w:name="_GoBack"/>
      <w:bookmarkEnd w:id="0"/>
      <w:r w:rsidRPr="002153C5">
        <w:rPr>
          <w:szCs w:val="28"/>
        </w:rPr>
        <w:t xml:space="preserve"> на розміщення тимчасової споруди для провадження підприємницької діяльності площею 8м</w:t>
      </w:r>
      <w:r w:rsidRPr="002153C5">
        <w:rPr>
          <w:szCs w:val="28"/>
          <w:vertAlign w:val="superscript"/>
        </w:rPr>
        <w:t>2</w:t>
      </w:r>
      <w:r w:rsidRPr="002153C5">
        <w:rPr>
          <w:szCs w:val="28"/>
        </w:rPr>
        <w:t xml:space="preserve"> за </w:t>
      </w:r>
      <w:proofErr w:type="spellStart"/>
      <w:r w:rsidRPr="002153C5">
        <w:rPr>
          <w:szCs w:val="28"/>
        </w:rPr>
        <w:t>адресою</w:t>
      </w:r>
      <w:proofErr w:type="spellEnd"/>
      <w:r w:rsidRPr="002153C5">
        <w:rPr>
          <w:szCs w:val="28"/>
        </w:rPr>
        <w:t xml:space="preserve">: вул. Набережна, </w:t>
      </w:r>
      <w:r>
        <w:rPr>
          <w:szCs w:val="28"/>
          <w:lang w:val="ru-RU"/>
        </w:rPr>
        <w:t>***</w:t>
      </w:r>
      <w:r w:rsidRPr="002153C5">
        <w:rPr>
          <w:szCs w:val="28"/>
        </w:rPr>
        <w:t xml:space="preserve"> на території б/в «Оксамит» в с. Генічеська Гірка Генічеського району Херсонської області</w:t>
      </w:r>
      <w:r>
        <w:rPr>
          <w:sz w:val="24"/>
          <w:szCs w:val="24"/>
        </w:rPr>
        <w:t xml:space="preserve"> </w:t>
      </w:r>
      <w:r>
        <w:rPr>
          <w:szCs w:val="28"/>
        </w:rPr>
        <w:t>для більш детального вивчення даного питання.</w:t>
      </w:r>
    </w:p>
    <w:p w:rsidR="0026379A" w:rsidRDefault="0026379A" w:rsidP="0026379A">
      <w:pPr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B06D43">
        <w:rPr>
          <w:szCs w:val="28"/>
        </w:rPr>
        <w:t>Контроль за виконанням рішення покласти на в.</w:t>
      </w:r>
      <w:r>
        <w:rPr>
          <w:szCs w:val="28"/>
        </w:rPr>
        <w:t xml:space="preserve"> </w:t>
      </w:r>
      <w:r w:rsidRPr="00B06D43">
        <w:rPr>
          <w:szCs w:val="28"/>
        </w:rPr>
        <w:t xml:space="preserve">о. начальника відділу містобудування та архітектури – головного архітектора </w:t>
      </w:r>
      <w:r>
        <w:rPr>
          <w:szCs w:val="28"/>
        </w:rPr>
        <w:t xml:space="preserve">виконавчого комітету </w:t>
      </w:r>
      <w:r w:rsidRPr="00B06D43">
        <w:rPr>
          <w:szCs w:val="28"/>
        </w:rPr>
        <w:t>Щаслив</w:t>
      </w:r>
      <w:r>
        <w:rPr>
          <w:szCs w:val="28"/>
        </w:rPr>
        <w:t>цевської сільської ради БОРІДКО М.</w:t>
      </w:r>
    </w:p>
    <w:p w:rsidR="0026379A" w:rsidRDefault="0026379A" w:rsidP="0026379A">
      <w:pPr>
        <w:jc w:val="both"/>
        <w:rPr>
          <w:szCs w:val="28"/>
        </w:rPr>
      </w:pPr>
    </w:p>
    <w:p w:rsidR="0026379A" w:rsidRDefault="0026379A" w:rsidP="0026379A">
      <w:pPr>
        <w:jc w:val="both"/>
        <w:rPr>
          <w:szCs w:val="28"/>
        </w:rPr>
      </w:pPr>
    </w:p>
    <w:p w:rsidR="0026379A" w:rsidRDefault="0026379A" w:rsidP="0026379A">
      <w:pPr>
        <w:jc w:val="both"/>
        <w:rPr>
          <w:szCs w:val="28"/>
        </w:rPr>
      </w:pPr>
    </w:p>
    <w:p w:rsidR="0026379A" w:rsidRDefault="0026379A" w:rsidP="0026379A">
      <w:pPr>
        <w:jc w:val="both"/>
        <w:rPr>
          <w:szCs w:val="28"/>
        </w:rPr>
      </w:pPr>
      <w:r>
        <w:rPr>
          <w:szCs w:val="28"/>
        </w:rPr>
        <w:t>Сільський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26379A" w:rsidRPr="00155BFE" w:rsidRDefault="0026379A" w:rsidP="0026379A"/>
    <w:p w:rsidR="005F0EAF" w:rsidRDefault="005F0EAF"/>
    <w:sectPr w:rsidR="005F0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27955"/>
    <w:rsid w:val="000E0A22"/>
    <w:rsid w:val="0026379A"/>
    <w:rsid w:val="004A3C1F"/>
    <w:rsid w:val="005F0EAF"/>
    <w:rsid w:val="006B47DB"/>
    <w:rsid w:val="007600CD"/>
    <w:rsid w:val="0087524F"/>
    <w:rsid w:val="00BE411F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2020-06-11T11:32:00Z</dcterms:created>
  <dcterms:modified xsi:type="dcterms:W3CDTF">2020-06-11T11:32:00Z</dcterms:modified>
</cp:coreProperties>
</file>