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316" w:rsidRPr="007E5591" w:rsidRDefault="00736316" w:rsidP="00736316">
      <w:pPr>
        <w:ind w:left="5812"/>
        <w:jc w:val="both"/>
        <w:rPr>
          <w:i/>
          <w:color w:val="000000"/>
        </w:rPr>
      </w:pPr>
      <w:r w:rsidRPr="007E5591">
        <w:rPr>
          <w:i/>
          <w:color w:val="000000"/>
        </w:rPr>
        <w:t>Додаток 1</w:t>
      </w:r>
    </w:p>
    <w:p w:rsidR="00736316" w:rsidRPr="007E5591" w:rsidRDefault="00736316" w:rsidP="00736316">
      <w:pPr>
        <w:ind w:left="5812" w:right="-23"/>
        <w:jc w:val="both"/>
        <w:rPr>
          <w:i/>
          <w:color w:val="000000"/>
        </w:rPr>
      </w:pPr>
      <w:r w:rsidRPr="007E5591">
        <w:rPr>
          <w:i/>
          <w:color w:val="000000"/>
        </w:rPr>
        <w:t xml:space="preserve">до рішення </w:t>
      </w:r>
      <w:r w:rsidRPr="00C65B46">
        <w:rPr>
          <w:i/>
          <w:color w:val="000000"/>
        </w:rPr>
        <w:t>№ 2251</w:t>
      </w:r>
      <w:r w:rsidRPr="007E5591">
        <w:rPr>
          <w:i/>
          <w:color w:val="000000"/>
        </w:rPr>
        <w:t xml:space="preserve"> сесії Щасливцевської сільської ради 7 скликання від </w:t>
      </w:r>
      <w:r w:rsidRPr="00C65B46">
        <w:rPr>
          <w:i/>
          <w:color w:val="000000"/>
        </w:rPr>
        <w:t>29</w:t>
      </w:r>
      <w:r>
        <w:rPr>
          <w:i/>
          <w:color w:val="000000"/>
        </w:rPr>
        <w:t>.</w:t>
      </w:r>
      <w:r w:rsidRPr="00C65B46">
        <w:rPr>
          <w:i/>
          <w:color w:val="000000"/>
        </w:rPr>
        <w:t>04</w:t>
      </w:r>
      <w:r w:rsidRPr="007E5591">
        <w:rPr>
          <w:i/>
          <w:color w:val="000000"/>
        </w:rPr>
        <w:t>.2020 р. "Про місцеві податки та збори на території Щасливцевської сільської ради на 2021 рік"</w:t>
      </w:r>
    </w:p>
    <w:p w:rsidR="00736316" w:rsidRPr="007E5591" w:rsidRDefault="00736316" w:rsidP="00736316">
      <w:pPr>
        <w:ind w:left="2492" w:hanging="1772"/>
        <w:rPr>
          <w:b/>
          <w:color w:val="000000"/>
        </w:rPr>
      </w:pPr>
    </w:p>
    <w:p w:rsidR="00736316" w:rsidRPr="007E5591" w:rsidRDefault="00736316" w:rsidP="00736316">
      <w:pPr>
        <w:ind w:left="2492" w:hanging="1772"/>
        <w:jc w:val="center"/>
        <w:rPr>
          <w:b/>
          <w:color w:val="000000"/>
        </w:rPr>
      </w:pPr>
      <w:r w:rsidRPr="007E5591">
        <w:rPr>
          <w:b/>
          <w:color w:val="000000"/>
        </w:rPr>
        <w:t>Податок на нерухоме майно, відмінне від земельної ділянки</w:t>
      </w:r>
    </w:p>
    <w:p w:rsidR="00736316" w:rsidRPr="007E5591" w:rsidRDefault="00736316" w:rsidP="00736316">
      <w:pPr>
        <w:ind w:firstLine="720"/>
        <w:jc w:val="both"/>
        <w:rPr>
          <w:color w:val="000000"/>
        </w:rPr>
      </w:pPr>
    </w:p>
    <w:p w:rsidR="00736316" w:rsidRPr="007E5591" w:rsidRDefault="00736316" w:rsidP="00736316">
      <w:pPr>
        <w:ind w:firstLine="720"/>
        <w:jc w:val="center"/>
        <w:rPr>
          <w:b/>
          <w:color w:val="000000"/>
        </w:rPr>
      </w:pPr>
      <w:r w:rsidRPr="007E5591">
        <w:rPr>
          <w:b/>
          <w:color w:val="000000"/>
        </w:rPr>
        <w:t>1. Платники податку</w:t>
      </w:r>
    </w:p>
    <w:p w:rsidR="00736316" w:rsidRPr="007E5591" w:rsidRDefault="00736316" w:rsidP="00736316">
      <w:pPr>
        <w:ind w:firstLine="720"/>
        <w:jc w:val="both"/>
        <w:rPr>
          <w:color w:val="000000"/>
          <w:lang w:eastAsia="uk-UA"/>
        </w:rPr>
      </w:pPr>
      <w:r w:rsidRPr="007E5591">
        <w:rPr>
          <w:color w:val="000000"/>
        </w:rPr>
        <w:t xml:space="preserve">1.1. Платниками податку є фізичні та юридичні особи, в тому числі нерезиденти, які є власниками об’єктів житлової </w:t>
      </w:r>
      <w:r w:rsidRPr="007E5591">
        <w:rPr>
          <w:color w:val="000000"/>
          <w:lang w:eastAsia="uk-UA"/>
        </w:rPr>
        <w:t>та/або нежитлової нерухомості на території Щасливцевської сільської ради Генічеського району Херсонської області (</w:t>
      </w:r>
      <w:r w:rsidRPr="00C65B46">
        <w:rPr>
          <w:noProof/>
          <w:color w:val="000000"/>
        </w:rPr>
        <w:t>Код згідно з КОАТУУ</w:t>
      </w:r>
      <w:r w:rsidRPr="007E5591">
        <w:rPr>
          <w:noProof/>
          <w:color w:val="000000"/>
        </w:rPr>
        <w:t xml:space="preserve"> – </w:t>
      </w:r>
      <w:r w:rsidRPr="00C65B46">
        <w:rPr>
          <w:color w:val="000000"/>
        </w:rPr>
        <w:t>6522186500</w:t>
      </w:r>
      <w:r w:rsidRPr="007E5591">
        <w:rPr>
          <w:color w:val="000000"/>
        </w:rPr>
        <w:t>).</w:t>
      </w:r>
    </w:p>
    <w:p w:rsidR="00736316" w:rsidRPr="007E5591" w:rsidRDefault="00736316" w:rsidP="00736316">
      <w:pPr>
        <w:ind w:firstLine="720"/>
        <w:jc w:val="both"/>
        <w:rPr>
          <w:color w:val="000000"/>
        </w:rPr>
      </w:pPr>
      <w:r w:rsidRPr="007E5591">
        <w:rPr>
          <w:color w:val="000000"/>
        </w:rPr>
        <w:t xml:space="preserve">1.2. Визначення платників податку в разі перебування об’єктів житлової </w:t>
      </w:r>
      <w:r w:rsidRPr="007E5591">
        <w:rPr>
          <w:color w:val="000000"/>
          <w:lang w:eastAsia="uk-UA"/>
        </w:rPr>
        <w:t xml:space="preserve">та/або нежитлової </w:t>
      </w:r>
      <w:r w:rsidRPr="007E5591">
        <w:rPr>
          <w:color w:val="000000"/>
        </w:rPr>
        <w:t xml:space="preserve">нерухомості у спільній частковій або спільній сумісній власності кількох осіб: </w:t>
      </w:r>
    </w:p>
    <w:p w:rsidR="00736316" w:rsidRPr="007E5591" w:rsidRDefault="00736316" w:rsidP="00736316">
      <w:pPr>
        <w:ind w:firstLine="720"/>
        <w:jc w:val="both"/>
        <w:rPr>
          <w:color w:val="000000"/>
        </w:rPr>
      </w:pPr>
      <w:r w:rsidRPr="007E5591">
        <w:rPr>
          <w:color w:val="000000"/>
        </w:rPr>
        <w:t xml:space="preserve">а) якщо об’єкт житлової </w:t>
      </w:r>
      <w:r w:rsidRPr="007E5591">
        <w:rPr>
          <w:color w:val="000000"/>
          <w:lang w:eastAsia="uk-UA"/>
        </w:rPr>
        <w:t xml:space="preserve">та/або нежитлової </w:t>
      </w:r>
      <w:r w:rsidRPr="007E5591">
        <w:rPr>
          <w:color w:val="000000"/>
        </w:rPr>
        <w:t xml:space="preserve">нерухомості перебуває у спільній частковій власності кількох осіб, платником податку є кожна з цих осіб за належну їй частку; </w:t>
      </w:r>
    </w:p>
    <w:p w:rsidR="00736316" w:rsidRPr="007E5591" w:rsidRDefault="00736316" w:rsidP="00736316">
      <w:pPr>
        <w:ind w:firstLine="720"/>
        <w:jc w:val="both"/>
        <w:rPr>
          <w:color w:val="000000"/>
        </w:rPr>
      </w:pPr>
      <w:r w:rsidRPr="007E5591">
        <w:rPr>
          <w:color w:val="000000"/>
        </w:rPr>
        <w:t xml:space="preserve">б) якщо об’єкт житлової </w:t>
      </w:r>
      <w:r w:rsidRPr="007E5591">
        <w:rPr>
          <w:color w:val="000000"/>
          <w:lang w:eastAsia="uk-UA"/>
        </w:rPr>
        <w:t xml:space="preserve">та/або нежитлової </w:t>
      </w:r>
      <w:r w:rsidRPr="007E5591">
        <w:rPr>
          <w:color w:val="000000"/>
        </w:rPr>
        <w:t xml:space="preserve">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 </w:t>
      </w:r>
    </w:p>
    <w:p w:rsidR="00736316" w:rsidRPr="007E5591" w:rsidRDefault="00736316" w:rsidP="00736316">
      <w:pPr>
        <w:ind w:firstLine="720"/>
        <w:jc w:val="both"/>
        <w:rPr>
          <w:color w:val="000000"/>
        </w:rPr>
      </w:pPr>
      <w:r w:rsidRPr="007E5591">
        <w:rPr>
          <w:color w:val="000000"/>
        </w:rPr>
        <w:t xml:space="preserve">в) якщо об’єкт житлової </w:t>
      </w:r>
      <w:r w:rsidRPr="007E5591">
        <w:rPr>
          <w:color w:val="000000"/>
          <w:lang w:eastAsia="uk-UA"/>
        </w:rPr>
        <w:t xml:space="preserve">та/або нежитлової </w:t>
      </w:r>
      <w:r w:rsidRPr="007E5591">
        <w:rPr>
          <w:color w:val="000000"/>
        </w:rPr>
        <w:t xml:space="preserve">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 </w:t>
      </w:r>
    </w:p>
    <w:p w:rsidR="00736316" w:rsidRPr="007E5591" w:rsidRDefault="00736316" w:rsidP="00736316">
      <w:pPr>
        <w:ind w:firstLine="720"/>
        <w:jc w:val="both"/>
        <w:rPr>
          <w:color w:val="000000"/>
        </w:rPr>
      </w:pPr>
    </w:p>
    <w:p w:rsidR="00736316" w:rsidRPr="007E5591" w:rsidRDefault="00736316" w:rsidP="00736316">
      <w:pPr>
        <w:ind w:firstLine="720"/>
        <w:jc w:val="center"/>
        <w:rPr>
          <w:b/>
          <w:color w:val="000000"/>
        </w:rPr>
      </w:pPr>
      <w:r w:rsidRPr="007E5591">
        <w:rPr>
          <w:b/>
          <w:color w:val="000000"/>
        </w:rPr>
        <w:t>2. Об’єкт оподаткування</w:t>
      </w:r>
    </w:p>
    <w:p w:rsidR="00736316" w:rsidRPr="007E5591" w:rsidRDefault="00736316" w:rsidP="00736316">
      <w:pPr>
        <w:ind w:firstLine="720"/>
        <w:jc w:val="both"/>
        <w:rPr>
          <w:color w:val="000000"/>
        </w:rPr>
      </w:pPr>
      <w:r w:rsidRPr="007E5591">
        <w:rPr>
          <w:color w:val="000000"/>
        </w:rPr>
        <w:t xml:space="preserve">2.1. Об’єктом оподаткування є об’єкт житлової </w:t>
      </w:r>
      <w:r w:rsidRPr="007E5591">
        <w:rPr>
          <w:color w:val="000000"/>
          <w:lang w:eastAsia="uk-UA"/>
        </w:rPr>
        <w:t xml:space="preserve">та нежитлової </w:t>
      </w:r>
      <w:r w:rsidRPr="007E5591">
        <w:rPr>
          <w:color w:val="000000"/>
        </w:rPr>
        <w:t xml:space="preserve">нерухомості, в тому числі його частка. Поняття що застосовуються у цьому Додатку визначаються відповідно до Податкового Кодексу України. </w:t>
      </w:r>
    </w:p>
    <w:p w:rsidR="00736316" w:rsidRPr="007E5591" w:rsidRDefault="00736316" w:rsidP="00736316">
      <w:pPr>
        <w:ind w:firstLine="720"/>
        <w:jc w:val="both"/>
        <w:rPr>
          <w:color w:val="000000"/>
        </w:rPr>
      </w:pPr>
      <w:r w:rsidRPr="007E5591">
        <w:rPr>
          <w:color w:val="000000"/>
        </w:rPr>
        <w:t xml:space="preserve">2.2. Не є об’єктом оподаткування: </w:t>
      </w:r>
    </w:p>
    <w:p w:rsidR="00736316" w:rsidRPr="007E5591" w:rsidRDefault="00736316" w:rsidP="00736316">
      <w:pPr>
        <w:ind w:firstLine="720"/>
        <w:jc w:val="both"/>
        <w:rPr>
          <w:color w:val="000000"/>
        </w:rPr>
      </w:pPr>
      <w:r w:rsidRPr="007E5591">
        <w:rPr>
          <w:color w:val="000000"/>
        </w:rPr>
        <w:t xml:space="preserve">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w:t>
      </w:r>
    </w:p>
    <w:p w:rsidR="00736316" w:rsidRPr="007E5591" w:rsidRDefault="00736316" w:rsidP="00736316">
      <w:pPr>
        <w:ind w:firstLine="720"/>
        <w:jc w:val="both"/>
        <w:rPr>
          <w:color w:val="000000"/>
        </w:rPr>
      </w:pPr>
      <w:r w:rsidRPr="007E5591">
        <w:rPr>
          <w:color w:val="000000"/>
        </w:rPr>
        <w:t xml:space="preserve">б) будівлі дитячих будинків сімейного типу; </w:t>
      </w:r>
    </w:p>
    <w:p w:rsidR="00736316" w:rsidRPr="007E5591" w:rsidRDefault="00736316" w:rsidP="00736316">
      <w:pPr>
        <w:ind w:firstLine="720"/>
        <w:jc w:val="both"/>
        <w:rPr>
          <w:color w:val="000000"/>
        </w:rPr>
      </w:pPr>
      <w:r w:rsidRPr="007E5591">
        <w:rPr>
          <w:color w:val="000000"/>
        </w:rPr>
        <w:t xml:space="preserve">в) гуртожитки; </w:t>
      </w:r>
    </w:p>
    <w:p w:rsidR="00736316" w:rsidRPr="007E5591" w:rsidRDefault="00736316" w:rsidP="00736316">
      <w:pPr>
        <w:ind w:firstLine="720"/>
        <w:jc w:val="both"/>
        <w:rPr>
          <w:color w:val="000000"/>
        </w:rPr>
      </w:pPr>
      <w:r w:rsidRPr="007E5591">
        <w:rPr>
          <w:color w:val="000000"/>
        </w:rPr>
        <w:t>г) житлова нерухомість непридатна для проживання, в тому числі у зв’язку з аварійним станом, визнана такою згідно з рішенням Щасливцевської сільської ради;</w:t>
      </w:r>
    </w:p>
    <w:p w:rsidR="00736316" w:rsidRPr="007E5591" w:rsidRDefault="00736316" w:rsidP="00736316">
      <w:pPr>
        <w:ind w:firstLine="720"/>
        <w:jc w:val="both"/>
        <w:rPr>
          <w:color w:val="000000"/>
        </w:rPr>
      </w:pPr>
      <w:r w:rsidRPr="007E5591">
        <w:rPr>
          <w:color w:val="000000"/>
        </w:rPr>
        <w:t xml:space="preserve">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 </w:t>
      </w:r>
    </w:p>
    <w:p w:rsidR="00736316" w:rsidRPr="007E5591" w:rsidRDefault="00736316" w:rsidP="00736316">
      <w:pPr>
        <w:ind w:firstLine="720"/>
        <w:jc w:val="both"/>
        <w:rPr>
          <w:color w:val="000000"/>
        </w:rPr>
      </w:pPr>
      <w:r w:rsidRPr="007E5591">
        <w:rPr>
          <w:color w:val="000000"/>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736316" w:rsidRPr="007E5591" w:rsidRDefault="00736316" w:rsidP="00736316">
      <w:pPr>
        <w:ind w:firstLine="720"/>
        <w:jc w:val="both"/>
        <w:rPr>
          <w:color w:val="000000"/>
        </w:rPr>
      </w:pPr>
      <w:r w:rsidRPr="007E5591">
        <w:rPr>
          <w:color w:val="000000"/>
        </w:rPr>
        <w:t>є) будівлі промисловості, зокрема виробничі корпуси, цехи, складські приміщення промислових підприємств;</w:t>
      </w:r>
    </w:p>
    <w:p w:rsidR="00736316" w:rsidRPr="007E5591" w:rsidRDefault="00736316" w:rsidP="00736316">
      <w:pPr>
        <w:ind w:firstLine="720"/>
        <w:jc w:val="both"/>
        <w:rPr>
          <w:color w:val="0070C0"/>
          <w:shd w:val="clear" w:color="auto" w:fill="FFFFFF"/>
        </w:rPr>
      </w:pPr>
      <w:r w:rsidRPr="007E5591">
        <w:rPr>
          <w:color w:val="0070C0"/>
          <w:shd w:val="clear" w:color="auto" w:fill="FFFFFF"/>
        </w:rPr>
        <w:t xml:space="preserve">ж) будівлі, споруди сільськогосподарських товаровиробників (юридичних та фізичних осіб), віднесені до класу "Будівлі сільськогосподарського призначення, лісівництва та рибного господарства" (код 1271) Державного класифікатора будівель та споруд </w:t>
      </w:r>
      <w:hyperlink r:id="rId5" w:tgtFrame="_blank" w:history="1">
        <w:r w:rsidRPr="007E5591">
          <w:rPr>
            <w:rStyle w:val="a7"/>
            <w:rFonts w:eastAsiaTheme="minorEastAsia"/>
            <w:color w:val="0070C0"/>
            <w:shd w:val="clear" w:color="auto" w:fill="FFFFFF"/>
          </w:rPr>
          <w:t>ДК 018-2000</w:t>
        </w:r>
      </w:hyperlink>
      <w:r w:rsidRPr="007E5591">
        <w:rPr>
          <w:color w:val="0070C0"/>
          <w:shd w:val="clear" w:color="auto" w:fill="FFFFFF"/>
        </w:rPr>
        <w:t>, та не здаються їх власниками в оренду, лізинг, позичку;</w:t>
      </w:r>
    </w:p>
    <w:p w:rsidR="00736316" w:rsidRPr="007E5591" w:rsidRDefault="00736316" w:rsidP="00736316">
      <w:pPr>
        <w:ind w:firstLine="720"/>
        <w:jc w:val="both"/>
        <w:rPr>
          <w:color w:val="000000"/>
        </w:rPr>
      </w:pPr>
      <w:r w:rsidRPr="007E5591">
        <w:rPr>
          <w:color w:val="000000"/>
        </w:rPr>
        <w:t>з) об’єкти житлової та нежитлової нерухомості, які перебувають у власності громадських організацій інвалідів та їх підприємств;</w:t>
      </w:r>
    </w:p>
    <w:p w:rsidR="00736316" w:rsidRPr="007E5591" w:rsidRDefault="00736316" w:rsidP="00736316">
      <w:pPr>
        <w:ind w:firstLine="709"/>
        <w:jc w:val="both"/>
        <w:rPr>
          <w:color w:val="000000"/>
        </w:rPr>
      </w:pPr>
      <w:r w:rsidRPr="007E5591">
        <w:rPr>
          <w:color w:val="000000"/>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736316" w:rsidRPr="007E5591" w:rsidRDefault="00736316" w:rsidP="00736316">
      <w:pPr>
        <w:ind w:firstLine="709"/>
        <w:jc w:val="both"/>
        <w:rPr>
          <w:color w:val="000000"/>
        </w:rPr>
      </w:pPr>
      <w:r w:rsidRPr="007E5591">
        <w:rPr>
          <w:color w:val="000000"/>
          <w:shd w:val="clear" w:color="auto" w:fill="FFFFFF"/>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736316" w:rsidRPr="007E5591" w:rsidRDefault="00736316" w:rsidP="00736316">
      <w:pPr>
        <w:pStyle w:val="rvps2"/>
        <w:shd w:val="clear" w:color="auto" w:fill="FFFFFF"/>
        <w:spacing w:before="0" w:beforeAutospacing="0" w:after="0" w:afterAutospacing="0"/>
        <w:ind w:firstLine="709"/>
        <w:jc w:val="both"/>
        <w:textAlignment w:val="baseline"/>
        <w:rPr>
          <w:color w:val="000000"/>
          <w:sz w:val="20"/>
          <w:szCs w:val="20"/>
          <w:lang w:val="uk-UA"/>
        </w:rPr>
      </w:pPr>
      <w:r w:rsidRPr="007E5591">
        <w:rPr>
          <w:color w:val="000000"/>
          <w:sz w:val="20"/>
          <w:szCs w:val="20"/>
          <w:lang w:val="uk-UA"/>
        </w:rPr>
        <w:t>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736316" w:rsidRPr="007E5591" w:rsidRDefault="00736316" w:rsidP="00736316">
      <w:pPr>
        <w:pStyle w:val="rvps2"/>
        <w:shd w:val="clear" w:color="auto" w:fill="FFFFFF"/>
        <w:spacing w:before="0" w:beforeAutospacing="0" w:after="0" w:afterAutospacing="0"/>
        <w:ind w:firstLine="709"/>
        <w:jc w:val="both"/>
        <w:textAlignment w:val="baseline"/>
        <w:rPr>
          <w:color w:val="000000"/>
          <w:sz w:val="20"/>
          <w:szCs w:val="20"/>
          <w:lang w:val="uk-UA"/>
        </w:rPr>
      </w:pPr>
      <w:bookmarkStart w:id="0" w:name="n1349"/>
      <w:bookmarkEnd w:id="0"/>
      <w:r w:rsidRPr="007E5591">
        <w:rPr>
          <w:color w:val="000000"/>
          <w:sz w:val="20"/>
          <w:szCs w:val="20"/>
          <w:lang w:val="uk-UA"/>
        </w:rPr>
        <w:lastRenderedPageBreak/>
        <w:t>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736316" w:rsidRPr="007E5591" w:rsidRDefault="00736316" w:rsidP="00736316">
      <w:pPr>
        <w:pStyle w:val="rvps2"/>
        <w:shd w:val="clear" w:color="auto" w:fill="FFFFFF"/>
        <w:spacing w:before="0" w:beforeAutospacing="0" w:after="0" w:afterAutospacing="0"/>
        <w:ind w:firstLine="709"/>
        <w:jc w:val="both"/>
        <w:textAlignment w:val="baseline"/>
        <w:rPr>
          <w:color w:val="000000"/>
          <w:sz w:val="20"/>
          <w:szCs w:val="20"/>
          <w:lang w:val="uk-UA"/>
        </w:rPr>
      </w:pPr>
      <w:bookmarkStart w:id="1" w:name="n1350"/>
      <w:bookmarkEnd w:id="1"/>
      <w:r w:rsidRPr="007E5591">
        <w:rPr>
          <w:color w:val="000000"/>
          <w:sz w:val="20"/>
          <w:szCs w:val="20"/>
          <w:lang w:val="uk-UA"/>
        </w:rPr>
        <w:t xml:space="preserve">к) об’єкти нежитлової нерухомості баз олімпійської та </w:t>
      </w:r>
      <w:proofErr w:type="spellStart"/>
      <w:r w:rsidRPr="007E5591">
        <w:rPr>
          <w:color w:val="000000"/>
          <w:sz w:val="20"/>
          <w:szCs w:val="20"/>
          <w:lang w:val="uk-UA"/>
        </w:rPr>
        <w:t>паралімпійської</w:t>
      </w:r>
      <w:proofErr w:type="spellEnd"/>
      <w:r w:rsidRPr="007E5591">
        <w:rPr>
          <w:color w:val="000000"/>
          <w:sz w:val="20"/>
          <w:szCs w:val="20"/>
          <w:lang w:val="uk-UA"/>
        </w:rPr>
        <w:t xml:space="preserve"> підготовки. Перелік таких баз затверджується Кабінетом Міністрів України;</w:t>
      </w:r>
    </w:p>
    <w:p w:rsidR="00736316" w:rsidRPr="007E5591" w:rsidRDefault="00736316" w:rsidP="00736316">
      <w:pPr>
        <w:pStyle w:val="rvps2"/>
        <w:shd w:val="clear" w:color="auto" w:fill="FFFFFF"/>
        <w:spacing w:before="0" w:beforeAutospacing="0" w:after="0" w:afterAutospacing="0"/>
        <w:ind w:firstLine="709"/>
        <w:jc w:val="both"/>
        <w:textAlignment w:val="baseline"/>
        <w:rPr>
          <w:color w:val="000000"/>
          <w:sz w:val="20"/>
          <w:szCs w:val="20"/>
          <w:lang w:val="uk-UA"/>
        </w:rPr>
      </w:pPr>
      <w:bookmarkStart w:id="2" w:name="n1351"/>
      <w:bookmarkEnd w:id="2"/>
      <w:r w:rsidRPr="007E5591">
        <w:rPr>
          <w:color w:val="000000"/>
          <w:sz w:val="20"/>
          <w:szCs w:val="20"/>
          <w:lang w:val="uk-UA"/>
        </w:rPr>
        <w:t>л) об’єкти житлової нерухомості, які належать багатодітним або прийомним сім’ям, у яких виховується п’ять та більше дітей".</w:t>
      </w:r>
    </w:p>
    <w:p w:rsidR="00736316" w:rsidRPr="007E5591" w:rsidRDefault="00736316" w:rsidP="00736316">
      <w:pPr>
        <w:pStyle w:val="rvps2"/>
        <w:shd w:val="clear" w:color="auto" w:fill="FFFFFF"/>
        <w:spacing w:before="0" w:beforeAutospacing="0" w:after="0" w:afterAutospacing="0"/>
        <w:ind w:firstLine="709"/>
        <w:jc w:val="both"/>
        <w:textAlignment w:val="baseline"/>
        <w:rPr>
          <w:color w:val="000000"/>
          <w:sz w:val="20"/>
          <w:szCs w:val="20"/>
          <w:lang w:val="uk-UA"/>
        </w:rPr>
      </w:pPr>
    </w:p>
    <w:p w:rsidR="00736316" w:rsidRPr="007E5591" w:rsidRDefault="00736316" w:rsidP="00736316">
      <w:pPr>
        <w:ind w:firstLine="720"/>
        <w:jc w:val="center"/>
        <w:rPr>
          <w:b/>
          <w:color w:val="000000"/>
        </w:rPr>
      </w:pPr>
      <w:r w:rsidRPr="007E5591">
        <w:rPr>
          <w:b/>
          <w:color w:val="000000"/>
        </w:rPr>
        <w:t>3. База оподаткування</w:t>
      </w:r>
    </w:p>
    <w:p w:rsidR="00736316" w:rsidRPr="007E5591" w:rsidRDefault="00736316" w:rsidP="00736316">
      <w:pPr>
        <w:ind w:firstLine="720"/>
        <w:jc w:val="both"/>
        <w:rPr>
          <w:color w:val="000000"/>
        </w:rPr>
      </w:pPr>
      <w:r w:rsidRPr="007E5591">
        <w:rPr>
          <w:color w:val="000000"/>
        </w:rPr>
        <w:t xml:space="preserve">3.1. Базою оподаткування є загальна площа об’єкта житлової та нежитлової нерухомості, в тому числі його часток. </w:t>
      </w:r>
    </w:p>
    <w:p w:rsidR="00736316" w:rsidRPr="007E5591" w:rsidRDefault="00736316" w:rsidP="00736316">
      <w:pPr>
        <w:ind w:firstLine="709"/>
        <w:jc w:val="both"/>
        <w:rPr>
          <w:color w:val="000000"/>
        </w:rPr>
      </w:pPr>
      <w:r w:rsidRPr="007E5591">
        <w:rPr>
          <w:color w:val="000000"/>
        </w:rPr>
        <w:t>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736316" w:rsidRPr="007E5591" w:rsidRDefault="00736316" w:rsidP="00736316">
      <w:pPr>
        <w:ind w:firstLine="720"/>
        <w:jc w:val="both"/>
        <w:rPr>
          <w:color w:val="000000"/>
        </w:rPr>
      </w:pPr>
      <w:r w:rsidRPr="007E5591">
        <w:rPr>
          <w:color w:val="000000"/>
        </w:rPr>
        <w:t xml:space="preserve">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 </w:t>
      </w:r>
    </w:p>
    <w:p w:rsidR="00736316" w:rsidRPr="007E5591" w:rsidRDefault="00736316" w:rsidP="00736316">
      <w:pPr>
        <w:ind w:firstLine="720"/>
        <w:jc w:val="both"/>
        <w:rPr>
          <w:color w:val="000000"/>
        </w:rPr>
      </w:pPr>
    </w:p>
    <w:p w:rsidR="00736316" w:rsidRPr="007E5591" w:rsidRDefault="00736316" w:rsidP="00736316">
      <w:pPr>
        <w:ind w:firstLine="720"/>
        <w:jc w:val="center"/>
        <w:rPr>
          <w:b/>
          <w:color w:val="000000"/>
        </w:rPr>
      </w:pPr>
      <w:r w:rsidRPr="007E5591">
        <w:rPr>
          <w:b/>
          <w:color w:val="000000"/>
        </w:rPr>
        <w:t>4. Пільги із сплати податку</w:t>
      </w:r>
    </w:p>
    <w:p w:rsidR="00736316" w:rsidRPr="007E5591" w:rsidRDefault="00736316" w:rsidP="00736316">
      <w:pPr>
        <w:ind w:firstLine="720"/>
        <w:jc w:val="both"/>
        <w:rPr>
          <w:color w:val="000000"/>
        </w:rPr>
      </w:pPr>
      <w:r w:rsidRPr="007E5591">
        <w:rPr>
          <w:color w:val="000000"/>
        </w:rPr>
        <w:t xml:space="preserve">4.1. База оподаткування об’єкта/об’єктів житлової нерухомості, в тому числі їх часток, що перебувають у власності фізичної особи </w:t>
      </w:r>
      <w:r w:rsidRPr="007E5591">
        <w:rPr>
          <w:color w:val="000000"/>
        </w:rPr>
        <w:sym w:font="Symbol" w:char="002D"/>
      </w:r>
      <w:r w:rsidRPr="007E5591">
        <w:rPr>
          <w:color w:val="000000"/>
        </w:rPr>
        <w:t xml:space="preserve"> платника податку зменшується:</w:t>
      </w:r>
    </w:p>
    <w:p w:rsidR="00736316" w:rsidRPr="007E5591" w:rsidRDefault="00736316" w:rsidP="00736316">
      <w:pPr>
        <w:ind w:firstLine="720"/>
        <w:jc w:val="both"/>
        <w:rPr>
          <w:color w:val="000000"/>
        </w:rPr>
      </w:pPr>
      <w:r w:rsidRPr="007E5591">
        <w:rPr>
          <w:color w:val="000000"/>
        </w:rPr>
        <w:t xml:space="preserve">а) для квартири/квартир незалежно від їх кількості </w:t>
      </w:r>
      <w:r w:rsidRPr="007E5591">
        <w:rPr>
          <w:color w:val="000000"/>
        </w:rPr>
        <w:sym w:font="Symbol" w:char="002D"/>
      </w:r>
      <w:r w:rsidRPr="007E5591">
        <w:rPr>
          <w:color w:val="000000"/>
        </w:rPr>
        <w:t xml:space="preserve"> на 60 кв. метрів;</w:t>
      </w:r>
    </w:p>
    <w:p w:rsidR="00736316" w:rsidRPr="007E5591" w:rsidRDefault="00736316" w:rsidP="00736316">
      <w:pPr>
        <w:ind w:firstLine="720"/>
        <w:jc w:val="both"/>
        <w:rPr>
          <w:color w:val="000000"/>
        </w:rPr>
      </w:pPr>
      <w:r w:rsidRPr="007E5591">
        <w:rPr>
          <w:color w:val="000000"/>
        </w:rPr>
        <w:t xml:space="preserve">б) для житлового будинку/будинків незалежно від їх кількості </w:t>
      </w:r>
      <w:r w:rsidRPr="007E5591">
        <w:rPr>
          <w:color w:val="000000"/>
        </w:rPr>
        <w:sym w:font="Symbol" w:char="002D"/>
      </w:r>
      <w:r w:rsidRPr="007E5591">
        <w:rPr>
          <w:color w:val="000000"/>
        </w:rPr>
        <w:t xml:space="preserve"> на 120 кв. метрів;</w:t>
      </w:r>
    </w:p>
    <w:p w:rsidR="00736316" w:rsidRPr="007E5591" w:rsidRDefault="00736316" w:rsidP="00736316">
      <w:pPr>
        <w:ind w:firstLine="720"/>
        <w:jc w:val="both"/>
        <w:rPr>
          <w:color w:val="000000"/>
        </w:rPr>
      </w:pPr>
      <w:r w:rsidRPr="007E5591">
        <w:rPr>
          <w:color w:val="000000"/>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w:t>
      </w:r>
      <w:r w:rsidRPr="007E5591">
        <w:rPr>
          <w:color w:val="000000"/>
        </w:rPr>
        <w:sym w:font="Symbol" w:char="002D"/>
      </w:r>
      <w:r w:rsidRPr="007E5591">
        <w:rPr>
          <w:color w:val="000000"/>
        </w:rPr>
        <w:t xml:space="preserve"> на 180 кв. метрів.</w:t>
      </w:r>
    </w:p>
    <w:p w:rsidR="00736316" w:rsidRPr="007E5591" w:rsidRDefault="00736316" w:rsidP="00736316">
      <w:pPr>
        <w:ind w:firstLine="720"/>
        <w:jc w:val="both"/>
        <w:rPr>
          <w:color w:val="000000"/>
        </w:rPr>
      </w:pPr>
      <w:r w:rsidRPr="007E5591">
        <w:rPr>
          <w:color w:val="000000"/>
        </w:rPr>
        <w:t>Таке зменшення надається один раз за кожний базовий податковий (звітний) період (рік).</w:t>
      </w:r>
    </w:p>
    <w:p w:rsidR="00736316" w:rsidRPr="007E5591" w:rsidRDefault="00736316" w:rsidP="00736316">
      <w:pPr>
        <w:ind w:firstLine="720"/>
        <w:jc w:val="both"/>
        <w:rPr>
          <w:color w:val="000000"/>
        </w:rPr>
      </w:pPr>
      <w:r w:rsidRPr="007E5591">
        <w:rPr>
          <w:color w:val="000000"/>
        </w:rPr>
        <w:t>4.2. Пільги з податку, передбачені підпунктом 4.1 пункту 4 цього Додатку, для фізичних осіб не застосовуються до:</w:t>
      </w:r>
    </w:p>
    <w:p w:rsidR="00736316" w:rsidRPr="007E5591" w:rsidRDefault="00736316" w:rsidP="00736316">
      <w:pPr>
        <w:pStyle w:val="rvps2"/>
        <w:shd w:val="clear" w:color="auto" w:fill="FFFFFF"/>
        <w:spacing w:before="0" w:beforeAutospacing="0" w:after="0" w:afterAutospacing="0"/>
        <w:ind w:firstLine="450"/>
        <w:jc w:val="both"/>
        <w:textAlignment w:val="baseline"/>
        <w:rPr>
          <w:color w:val="000000"/>
          <w:sz w:val="20"/>
          <w:szCs w:val="20"/>
          <w:lang w:val="uk-UA"/>
        </w:rPr>
      </w:pPr>
      <w:bookmarkStart w:id="3" w:name="n14371"/>
      <w:bookmarkEnd w:id="3"/>
      <w:r w:rsidRPr="007E5591">
        <w:rPr>
          <w:color w:val="000000"/>
          <w:sz w:val="20"/>
          <w:szCs w:val="20"/>
          <w:lang w:val="uk-UA"/>
        </w:rPr>
        <w:t>- об’єкта/об’єктів оподаткування, якщо площа такого/таких об’єкта/об’єктів перевищує п’ятикратний розмір неоподатковуваної площі, встановленої підпунктом 4.1 пункту 4 цього Додатку;</w:t>
      </w:r>
    </w:p>
    <w:p w:rsidR="00736316" w:rsidRPr="007E5591" w:rsidRDefault="00736316" w:rsidP="00736316">
      <w:pPr>
        <w:pStyle w:val="rvps2"/>
        <w:shd w:val="clear" w:color="auto" w:fill="FFFFFF"/>
        <w:spacing w:before="0" w:beforeAutospacing="0" w:after="0" w:afterAutospacing="0"/>
        <w:ind w:firstLine="450"/>
        <w:jc w:val="both"/>
        <w:textAlignment w:val="baseline"/>
        <w:rPr>
          <w:color w:val="000000"/>
          <w:sz w:val="20"/>
          <w:szCs w:val="20"/>
          <w:lang w:val="uk-UA"/>
        </w:rPr>
      </w:pPr>
      <w:bookmarkStart w:id="4" w:name="n14372"/>
      <w:bookmarkEnd w:id="4"/>
      <w:r w:rsidRPr="007E5591">
        <w:rPr>
          <w:color w:val="000000"/>
          <w:sz w:val="20"/>
          <w:szCs w:val="20"/>
          <w:lang w:val="uk-UA"/>
        </w:rPr>
        <w:t>- 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736316" w:rsidRPr="007E5591" w:rsidRDefault="00736316" w:rsidP="00736316">
      <w:pPr>
        <w:ind w:firstLine="720"/>
        <w:jc w:val="both"/>
        <w:rPr>
          <w:color w:val="000000"/>
        </w:rPr>
      </w:pPr>
    </w:p>
    <w:p w:rsidR="00736316" w:rsidRPr="007E5591" w:rsidRDefault="00736316" w:rsidP="00736316">
      <w:pPr>
        <w:ind w:firstLine="720"/>
        <w:jc w:val="center"/>
        <w:rPr>
          <w:b/>
          <w:color w:val="000000"/>
        </w:rPr>
      </w:pPr>
      <w:r w:rsidRPr="007E5591">
        <w:rPr>
          <w:b/>
          <w:color w:val="000000"/>
        </w:rPr>
        <w:t>5. Ставка податку</w:t>
      </w:r>
    </w:p>
    <w:p w:rsidR="00736316" w:rsidRPr="007E5591" w:rsidRDefault="00736316" w:rsidP="00736316">
      <w:pPr>
        <w:ind w:firstLine="720"/>
        <w:jc w:val="both"/>
        <w:rPr>
          <w:color w:val="000000"/>
        </w:rPr>
      </w:pPr>
      <w:r w:rsidRPr="007E5591">
        <w:rPr>
          <w:color w:val="000000"/>
        </w:rPr>
        <w:t xml:space="preserve">5.1. Для фізичних та юридичних осіб ставки податку для об’єктів житлової нерухомості, становить 0,3 відсотку від розміру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1 кв. метр"/>
        </w:smartTagPr>
        <w:r w:rsidRPr="007E5591">
          <w:rPr>
            <w:color w:val="000000"/>
          </w:rPr>
          <w:t>1 кв. метр</w:t>
        </w:r>
      </w:smartTag>
      <w:r w:rsidRPr="007E5591">
        <w:rPr>
          <w:color w:val="000000"/>
        </w:rPr>
        <w:t xml:space="preserve"> бази оподаткування.</w:t>
      </w:r>
    </w:p>
    <w:p w:rsidR="00736316" w:rsidRPr="007E5591" w:rsidRDefault="00736316" w:rsidP="00736316">
      <w:pPr>
        <w:ind w:firstLine="720"/>
        <w:jc w:val="both"/>
        <w:rPr>
          <w:color w:val="000000"/>
        </w:rPr>
      </w:pPr>
      <w:r w:rsidRPr="007E5591">
        <w:rPr>
          <w:color w:val="000000"/>
        </w:rPr>
        <w:t>5.2. Ставки податку для об’єктів нежитлової нерухомості, в залежності від виду власника та класифікації (типу) (згідно Державного класифікатора будівель та споруд ДК 018-2000, затвердженого наказом Держстандарту від 17.08.2000 р. №507) встановлюються згідно Таблиці №1.</w:t>
      </w:r>
    </w:p>
    <w:p w:rsidR="00736316" w:rsidRPr="007E5591" w:rsidRDefault="00736316" w:rsidP="00736316">
      <w:pPr>
        <w:jc w:val="both"/>
        <w:rPr>
          <w:color w:val="000000"/>
        </w:rPr>
      </w:pPr>
    </w:p>
    <w:p w:rsidR="00736316" w:rsidRPr="007E5591" w:rsidRDefault="00736316" w:rsidP="00736316">
      <w:pPr>
        <w:jc w:val="both"/>
        <w:rPr>
          <w:color w:val="000000"/>
        </w:rPr>
      </w:pPr>
      <w:r w:rsidRPr="007E5591">
        <w:rPr>
          <w:color w:val="000000"/>
        </w:rPr>
        <w:t>Таблиця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7"/>
        <w:gridCol w:w="3277"/>
        <w:gridCol w:w="3278"/>
      </w:tblGrid>
      <w:tr w:rsidR="00736316" w:rsidRPr="00C65B46" w:rsidTr="00042F38">
        <w:trPr>
          <w:trHeight w:val="275"/>
        </w:trPr>
        <w:tc>
          <w:tcPr>
            <w:tcW w:w="3277" w:type="dxa"/>
            <w:vMerge w:val="restart"/>
            <w:vAlign w:val="center"/>
          </w:tcPr>
          <w:p w:rsidR="00736316" w:rsidRPr="007E5591" w:rsidRDefault="00736316" w:rsidP="00042F38">
            <w:pPr>
              <w:jc w:val="center"/>
              <w:rPr>
                <w:color w:val="000000"/>
                <w:sz w:val="16"/>
                <w:szCs w:val="16"/>
              </w:rPr>
            </w:pPr>
            <w:r w:rsidRPr="007E5591">
              <w:rPr>
                <w:color w:val="000000"/>
                <w:sz w:val="16"/>
                <w:szCs w:val="16"/>
              </w:rPr>
              <w:t>Класифікація (типи) об’єктів нежитлової нерухомості</w:t>
            </w:r>
          </w:p>
          <w:p w:rsidR="00736316" w:rsidRPr="007E5591" w:rsidRDefault="00736316" w:rsidP="00042F38">
            <w:pPr>
              <w:jc w:val="center"/>
              <w:rPr>
                <w:color w:val="000000"/>
                <w:sz w:val="16"/>
                <w:szCs w:val="16"/>
              </w:rPr>
            </w:pPr>
            <w:r w:rsidRPr="007E5591">
              <w:rPr>
                <w:color w:val="000000"/>
                <w:sz w:val="16"/>
                <w:szCs w:val="16"/>
              </w:rPr>
              <w:t>(у відповідності до ДК 018-2000)</w:t>
            </w:r>
          </w:p>
        </w:tc>
        <w:tc>
          <w:tcPr>
            <w:tcW w:w="6555" w:type="dxa"/>
            <w:gridSpan w:val="2"/>
            <w:tcBorders>
              <w:bottom w:val="single" w:sz="4" w:space="0" w:color="auto"/>
            </w:tcBorders>
            <w:vAlign w:val="center"/>
          </w:tcPr>
          <w:p w:rsidR="00736316" w:rsidRPr="007E5591" w:rsidRDefault="00736316" w:rsidP="00042F38">
            <w:pPr>
              <w:jc w:val="center"/>
              <w:rPr>
                <w:color w:val="000000"/>
                <w:sz w:val="16"/>
                <w:szCs w:val="16"/>
              </w:rPr>
            </w:pPr>
            <w:r w:rsidRPr="007E5591">
              <w:rPr>
                <w:color w:val="000000"/>
                <w:sz w:val="16"/>
                <w:szCs w:val="16"/>
              </w:rPr>
              <w:t xml:space="preserve">Ставки податку для об’єктів нерухомості у відсотку від розміру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1 кв. метр"/>
              </w:smartTagPr>
              <w:r w:rsidRPr="007E5591">
                <w:rPr>
                  <w:color w:val="000000"/>
                  <w:sz w:val="16"/>
                  <w:szCs w:val="16"/>
                </w:rPr>
                <w:t>1 кв. метр</w:t>
              </w:r>
            </w:smartTag>
            <w:r w:rsidRPr="007E5591">
              <w:rPr>
                <w:color w:val="000000"/>
                <w:sz w:val="16"/>
                <w:szCs w:val="16"/>
              </w:rPr>
              <w:t xml:space="preserve"> бази оподаткування, в залежності від типу власників цих об'єктів</w:t>
            </w:r>
          </w:p>
        </w:tc>
      </w:tr>
      <w:tr w:rsidR="00736316" w:rsidRPr="007E5591" w:rsidTr="00042F38">
        <w:trPr>
          <w:trHeight w:val="123"/>
        </w:trPr>
        <w:tc>
          <w:tcPr>
            <w:tcW w:w="3277" w:type="dxa"/>
            <w:vMerge/>
            <w:vAlign w:val="center"/>
          </w:tcPr>
          <w:p w:rsidR="00736316" w:rsidRPr="007E5591" w:rsidRDefault="00736316" w:rsidP="00042F38">
            <w:pPr>
              <w:jc w:val="center"/>
              <w:rPr>
                <w:color w:val="000000"/>
              </w:rPr>
            </w:pPr>
          </w:p>
        </w:tc>
        <w:tc>
          <w:tcPr>
            <w:tcW w:w="3277" w:type="dxa"/>
            <w:tcBorders>
              <w:top w:val="single" w:sz="4" w:space="0" w:color="auto"/>
            </w:tcBorders>
            <w:vAlign w:val="center"/>
          </w:tcPr>
          <w:p w:rsidR="00736316" w:rsidRPr="007E5591" w:rsidRDefault="00736316" w:rsidP="00042F38">
            <w:pPr>
              <w:jc w:val="center"/>
              <w:rPr>
                <w:color w:val="000000"/>
                <w:sz w:val="16"/>
                <w:szCs w:val="16"/>
              </w:rPr>
            </w:pPr>
            <w:r w:rsidRPr="007E5591">
              <w:rPr>
                <w:color w:val="000000"/>
                <w:sz w:val="16"/>
                <w:szCs w:val="16"/>
              </w:rPr>
              <w:t>для юридичних осіб</w:t>
            </w:r>
          </w:p>
        </w:tc>
        <w:tc>
          <w:tcPr>
            <w:tcW w:w="3278" w:type="dxa"/>
            <w:tcBorders>
              <w:top w:val="single" w:sz="4" w:space="0" w:color="auto"/>
            </w:tcBorders>
            <w:vAlign w:val="center"/>
          </w:tcPr>
          <w:p w:rsidR="00736316" w:rsidRPr="007E5591" w:rsidRDefault="00736316" w:rsidP="00042F38">
            <w:pPr>
              <w:jc w:val="center"/>
              <w:rPr>
                <w:color w:val="000000"/>
                <w:sz w:val="16"/>
                <w:szCs w:val="16"/>
              </w:rPr>
            </w:pPr>
            <w:r w:rsidRPr="007E5591">
              <w:rPr>
                <w:color w:val="000000"/>
                <w:sz w:val="16"/>
                <w:szCs w:val="16"/>
              </w:rPr>
              <w:t>для фізичних осіб</w:t>
            </w:r>
          </w:p>
        </w:tc>
      </w:tr>
      <w:tr w:rsidR="00736316" w:rsidRPr="007E5591" w:rsidTr="00042F38">
        <w:tc>
          <w:tcPr>
            <w:tcW w:w="3277" w:type="dxa"/>
            <w:vAlign w:val="center"/>
          </w:tcPr>
          <w:p w:rsidR="00736316" w:rsidRPr="007E5591" w:rsidRDefault="00736316" w:rsidP="00042F38">
            <w:pPr>
              <w:jc w:val="center"/>
              <w:rPr>
                <w:color w:val="000000"/>
                <w:sz w:val="16"/>
                <w:szCs w:val="16"/>
              </w:rPr>
            </w:pPr>
            <w:r w:rsidRPr="007E5591">
              <w:rPr>
                <w:color w:val="000000"/>
                <w:sz w:val="16"/>
                <w:szCs w:val="16"/>
              </w:rPr>
              <w:t>Торгові центри, універмаги, магазини (1230.1)</w:t>
            </w:r>
          </w:p>
        </w:tc>
        <w:tc>
          <w:tcPr>
            <w:tcW w:w="3277" w:type="dxa"/>
            <w:vAlign w:val="center"/>
          </w:tcPr>
          <w:p w:rsidR="00736316" w:rsidRPr="007E5591" w:rsidRDefault="00736316" w:rsidP="00042F38">
            <w:pPr>
              <w:jc w:val="center"/>
              <w:rPr>
                <w:color w:val="000000"/>
                <w:sz w:val="16"/>
                <w:szCs w:val="16"/>
              </w:rPr>
            </w:pPr>
            <w:r w:rsidRPr="007E5591">
              <w:rPr>
                <w:color w:val="000000"/>
                <w:sz w:val="16"/>
                <w:szCs w:val="16"/>
              </w:rPr>
              <w:t>1,5</w:t>
            </w:r>
          </w:p>
        </w:tc>
        <w:tc>
          <w:tcPr>
            <w:tcW w:w="3278" w:type="dxa"/>
            <w:vAlign w:val="center"/>
          </w:tcPr>
          <w:p w:rsidR="00736316" w:rsidRPr="007E5591" w:rsidRDefault="00736316" w:rsidP="00042F38">
            <w:pPr>
              <w:jc w:val="center"/>
              <w:rPr>
                <w:color w:val="000000"/>
                <w:sz w:val="16"/>
                <w:szCs w:val="16"/>
              </w:rPr>
            </w:pPr>
            <w:r w:rsidRPr="007E5591">
              <w:rPr>
                <w:color w:val="000000"/>
                <w:sz w:val="16"/>
                <w:szCs w:val="16"/>
              </w:rPr>
              <w:t>1,5</w:t>
            </w:r>
          </w:p>
        </w:tc>
      </w:tr>
      <w:tr w:rsidR="00736316" w:rsidRPr="007E5591" w:rsidTr="00042F38">
        <w:tc>
          <w:tcPr>
            <w:tcW w:w="3277" w:type="dxa"/>
            <w:vAlign w:val="center"/>
          </w:tcPr>
          <w:p w:rsidR="00736316" w:rsidRPr="007E5591" w:rsidRDefault="00736316" w:rsidP="00042F38">
            <w:pPr>
              <w:jc w:val="center"/>
              <w:rPr>
                <w:color w:val="000000"/>
                <w:sz w:val="16"/>
                <w:szCs w:val="16"/>
              </w:rPr>
            </w:pPr>
            <w:r w:rsidRPr="007E5591">
              <w:rPr>
                <w:color w:val="000000"/>
                <w:sz w:val="16"/>
                <w:szCs w:val="16"/>
              </w:rPr>
              <w:t>Гаражі (загальний код 1242)</w:t>
            </w:r>
          </w:p>
        </w:tc>
        <w:tc>
          <w:tcPr>
            <w:tcW w:w="3277" w:type="dxa"/>
            <w:vMerge w:val="restart"/>
            <w:vAlign w:val="center"/>
          </w:tcPr>
          <w:p w:rsidR="00736316" w:rsidRPr="007E5591" w:rsidRDefault="00736316" w:rsidP="00042F38">
            <w:pPr>
              <w:jc w:val="center"/>
              <w:rPr>
                <w:color w:val="000000"/>
                <w:sz w:val="16"/>
                <w:szCs w:val="16"/>
              </w:rPr>
            </w:pPr>
            <w:r w:rsidRPr="007E5591">
              <w:rPr>
                <w:color w:val="000000"/>
                <w:sz w:val="16"/>
                <w:szCs w:val="16"/>
              </w:rPr>
              <w:t>0,4</w:t>
            </w:r>
          </w:p>
        </w:tc>
        <w:tc>
          <w:tcPr>
            <w:tcW w:w="3278" w:type="dxa"/>
            <w:vMerge w:val="restart"/>
            <w:vAlign w:val="center"/>
          </w:tcPr>
          <w:p w:rsidR="00736316" w:rsidRPr="007E5591" w:rsidRDefault="00736316" w:rsidP="00042F38">
            <w:pPr>
              <w:jc w:val="center"/>
              <w:rPr>
                <w:color w:val="000000"/>
                <w:sz w:val="16"/>
                <w:szCs w:val="16"/>
              </w:rPr>
            </w:pPr>
            <w:r w:rsidRPr="007E5591">
              <w:rPr>
                <w:color w:val="000000"/>
                <w:sz w:val="16"/>
                <w:szCs w:val="16"/>
              </w:rPr>
              <w:t>0,05</w:t>
            </w:r>
          </w:p>
        </w:tc>
      </w:tr>
      <w:tr w:rsidR="00736316" w:rsidRPr="007E5591" w:rsidTr="00042F38">
        <w:tc>
          <w:tcPr>
            <w:tcW w:w="3277" w:type="dxa"/>
            <w:vAlign w:val="center"/>
          </w:tcPr>
          <w:p w:rsidR="00736316" w:rsidRPr="007E5591" w:rsidRDefault="00736316" w:rsidP="00042F38">
            <w:pPr>
              <w:jc w:val="center"/>
              <w:rPr>
                <w:color w:val="000000"/>
                <w:sz w:val="16"/>
                <w:szCs w:val="16"/>
              </w:rPr>
            </w:pPr>
            <w:r w:rsidRPr="007E5591">
              <w:rPr>
                <w:color w:val="000000"/>
                <w:sz w:val="16"/>
                <w:szCs w:val="16"/>
              </w:rPr>
              <w:t xml:space="preserve">Будівлі сільськогосподарського призначення </w:t>
            </w:r>
            <w:proofErr w:type="spellStart"/>
            <w:r w:rsidRPr="007E5591">
              <w:rPr>
                <w:color w:val="000000"/>
                <w:sz w:val="16"/>
                <w:szCs w:val="16"/>
              </w:rPr>
              <w:t>інщі</w:t>
            </w:r>
            <w:proofErr w:type="spellEnd"/>
            <w:r w:rsidRPr="007E5591">
              <w:rPr>
                <w:color w:val="000000"/>
                <w:sz w:val="16"/>
                <w:szCs w:val="16"/>
              </w:rPr>
              <w:t xml:space="preserve"> (1271.9)</w:t>
            </w:r>
          </w:p>
        </w:tc>
        <w:tc>
          <w:tcPr>
            <w:tcW w:w="3277" w:type="dxa"/>
            <w:vMerge/>
            <w:vAlign w:val="center"/>
          </w:tcPr>
          <w:p w:rsidR="00736316" w:rsidRPr="007E5591" w:rsidRDefault="00736316" w:rsidP="00042F38">
            <w:pPr>
              <w:jc w:val="center"/>
              <w:rPr>
                <w:color w:val="000000"/>
                <w:sz w:val="16"/>
                <w:szCs w:val="16"/>
              </w:rPr>
            </w:pPr>
          </w:p>
        </w:tc>
        <w:tc>
          <w:tcPr>
            <w:tcW w:w="3278" w:type="dxa"/>
            <w:vMerge/>
            <w:vAlign w:val="center"/>
          </w:tcPr>
          <w:p w:rsidR="00736316" w:rsidRPr="007E5591" w:rsidRDefault="00736316" w:rsidP="00042F38">
            <w:pPr>
              <w:jc w:val="center"/>
              <w:rPr>
                <w:color w:val="000000"/>
                <w:sz w:val="16"/>
                <w:szCs w:val="16"/>
              </w:rPr>
            </w:pPr>
          </w:p>
        </w:tc>
      </w:tr>
      <w:tr w:rsidR="00736316" w:rsidRPr="007E5591" w:rsidTr="00042F38">
        <w:tc>
          <w:tcPr>
            <w:tcW w:w="3277" w:type="dxa"/>
            <w:vAlign w:val="center"/>
          </w:tcPr>
          <w:p w:rsidR="00736316" w:rsidRPr="007E5591" w:rsidRDefault="00736316" w:rsidP="00042F38">
            <w:pPr>
              <w:jc w:val="center"/>
              <w:rPr>
                <w:color w:val="000000"/>
                <w:sz w:val="16"/>
                <w:szCs w:val="16"/>
              </w:rPr>
            </w:pPr>
            <w:r w:rsidRPr="007E5591">
              <w:rPr>
                <w:color w:val="000000"/>
                <w:sz w:val="16"/>
                <w:szCs w:val="16"/>
              </w:rPr>
              <w:t>Будівлі для культової та релігійної діяльності (загальний код 1272)</w:t>
            </w:r>
          </w:p>
        </w:tc>
        <w:tc>
          <w:tcPr>
            <w:tcW w:w="3277" w:type="dxa"/>
            <w:vMerge w:val="restart"/>
            <w:vAlign w:val="center"/>
          </w:tcPr>
          <w:p w:rsidR="00736316" w:rsidRPr="007E5591" w:rsidRDefault="00736316" w:rsidP="00042F38">
            <w:pPr>
              <w:jc w:val="center"/>
              <w:rPr>
                <w:color w:val="000000"/>
                <w:sz w:val="16"/>
                <w:szCs w:val="16"/>
              </w:rPr>
            </w:pPr>
            <w:r w:rsidRPr="007E5591">
              <w:rPr>
                <w:color w:val="000000"/>
                <w:sz w:val="16"/>
                <w:szCs w:val="16"/>
              </w:rPr>
              <w:t>0,1</w:t>
            </w:r>
          </w:p>
        </w:tc>
        <w:tc>
          <w:tcPr>
            <w:tcW w:w="3278" w:type="dxa"/>
            <w:vMerge w:val="restart"/>
            <w:vAlign w:val="center"/>
          </w:tcPr>
          <w:p w:rsidR="00736316" w:rsidRPr="007E5591" w:rsidRDefault="00736316" w:rsidP="00042F38">
            <w:pPr>
              <w:jc w:val="center"/>
              <w:rPr>
                <w:color w:val="000000"/>
                <w:sz w:val="16"/>
                <w:szCs w:val="16"/>
              </w:rPr>
            </w:pPr>
            <w:r w:rsidRPr="007E5591">
              <w:rPr>
                <w:color w:val="000000"/>
                <w:sz w:val="16"/>
                <w:szCs w:val="16"/>
              </w:rPr>
              <w:t>0,1</w:t>
            </w:r>
          </w:p>
        </w:tc>
      </w:tr>
      <w:tr w:rsidR="00736316" w:rsidRPr="007E5591" w:rsidTr="00042F38">
        <w:tc>
          <w:tcPr>
            <w:tcW w:w="3277" w:type="dxa"/>
            <w:vAlign w:val="center"/>
          </w:tcPr>
          <w:p w:rsidR="00736316" w:rsidRPr="007E5591" w:rsidRDefault="00736316" w:rsidP="00042F38">
            <w:pPr>
              <w:jc w:val="center"/>
              <w:rPr>
                <w:color w:val="000000"/>
                <w:sz w:val="16"/>
                <w:szCs w:val="16"/>
              </w:rPr>
            </w:pPr>
            <w:r w:rsidRPr="007E5591">
              <w:rPr>
                <w:color w:val="000000"/>
                <w:sz w:val="16"/>
                <w:szCs w:val="16"/>
              </w:rPr>
              <w:t>Пам'ятки історичні та такі що охороняються державою (загальний код 1273)</w:t>
            </w:r>
          </w:p>
        </w:tc>
        <w:tc>
          <w:tcPr>
            <w:tcW w:w="3277" w:type="dxa"/>
            <w:vMerge/>
            <w:vAlign w:val="center"/>
          </w:tcPr>
          <w:p w:rsidR="00736316" w:rsidRPr="007E5591" w:rsidRDefault="00736316" w:rsidP="00042F38">
            <w:pPr>
              <w:jc w:val="center"/>
              <w:rPr>
                <w:color w:val="000000"/>
                <w:sz w:val="16"/>
                <w:szCs w:val="16"/>
              </w:rPr>
            </w:pPr>
          </w:p>
        </w:tc>
        <w:tc>
          <w:tcPr>
            <w:tcW w:w="3278" w:type="dxa"/>
            <w:vMerge/>
            <w:vAlign w:val="center"/>
          </w:tcPr>
          <w:p w:rsidR="00736316" w:rsidRPr="007E5591" w:rsidRDefault="00736316" w:rsidP="00042F38">
            <w:pPr>
              <w:jc w:val="center"/>
              <w:rPr>
                <w:color w:val="000000"/>
                <w:sz w:val="16"/>
                <w:szCs w:val="16"/>
              </w:rPr>
            </w:pPr>
          </w:p>
        </w:tc>
      </w:tr>
      <w:tr w:rsidR="00736316" w:rsidRPr="007E5591" w:rsidTr="00042F38">
        <w:tc>
          <w:tcPr>
            <w:tcW w:w="3277" w:type="dxa"/>
            <w:vAlign w:val="center"/>
          </w:tcPr>
          <w:p w:rsidR="00736316" w:rsidRPr="007E5591" w:rsidRDefault="00736316" w:rsidP="00042F38">
            <w:pPr>
              <w:jc w:val="center"/>
              <w:rPr>
                <w:color w:val="000000"/>
                <w:sz w:val="16"/>
                <w:szCs w:val="16"/>
              </w:rPr>
            </w:pPr>
            <w:r w:rsidRPr="007E5591">
              <w:rPr>
                <w:color w:val="000000"/>
                <w:sz w:val="16"/>
                <w:szCs w:val="16"/>
              </w:rPr>
              <w:lastRenderedPageBreak/>
              <w:t xml:space="preserve">Будівлі </w:t>
            </w:r>
            <w:proofErr w:type="spellStart"/>
            <w:r w:rsidRPr="007E5591">
              <w:rPr>
                <w:color w:val="000000"/>
                <w:sz w:val="16"/>
                <w:szCs w:val="16"/>
              </w:rPr>
              <w:t>інщі</w:t>
            </w:r>
            <w:proofErr w:type="spellEnd"/>
            <w:r w:rsidRPr="007E5591">
              <w:rPr>
                <w:color w:val="000000"/>
                <w:sz w:val="16"/>
                <w:szCs w:val="16"/>
              </w:rPr>
              <w:t>, не класифіковані раніше (загальний код 1274)</w:t>
            </w:r>
          </w:p>
        </w:tc>
        <w:tc>
          <w:tcPr>
            <w:tcW w:w="3277" w:type="dxa"/>
            <w:vMerge/>
            <w:vAlign w:val="center"/>
          </w:tcPr>
          <w:p w:rsidR="00736316" w:rsidRPr="007E5591" w:rsidRDefault="00736316" w:rsidP="00042F38">
            <w:pPr>
              <w:jc w:val="center"/>
              <w:rPr>
                <w:color w:val="000000"/>
                <w:sz w:val="16"/>
                <w:szCs w:val="16"/>
              </w:rPr>
            </w:pPr>
          </w:p>
        </w:tc>
        <w:tc>
          <w:tcPr>
            <w:tcW w:w="3278" w:type="dxa"/>
            <w:vMerge/>
            <w:vAlign w:val="center"/>
          </w:tcPr>
          <w:p w:rsidR="00736316" w:rsidRPr="007E5591" w:rsidRDefault="00736316" w:rsidP="00042F38">
            <w:pPr>
              <w:jc w:val="center"/>
              <w:rPr>
                <w:color w:val="000000"/>
                <w:sz w:val="16"/>
                <w:szCs w:val="16"/>
              </w:rPr>
            </w:pPr>
          </w:p>
        </w:tc>
      </w:tr>
      <w:tr w:rsidR="00736316" w:rsidRPr="007E5591" w:rsidTr="00042F38">
        <w:tc>
          <w:tcPr>
            <w:tcW w:w="3277" w:type="dxa"/>
            <w:vAlign w:val="center"/>
          </w:tcPr>
          <w:p w:rsidR="00736316" w:rsidRPr="007E5591" w:rsidRDefault="00736316" w:rsidP="00042F38">
            <w:pPr>
              <w:jc w:val="center"/>
              <w:rPr>
                <w:color w:val="000000"/>
                <w:sz w:val="16"/>
                <w:szCs w:val="16"/>
              </w:rPr>
            </w:pPr>
            <w:r w:rsidRPr="007E5591">
              <w:rPr>
                <w:color w:val="000000"/>
                <w:sz w:val="16"/>
                <w:szCs w:val="16"/>
              </w:rPr>
              <w:t xml:space="preserve">Всі </w:t>
            </w:r>
            <w:proofErr w:type="spellStart"/>
            <w:r w:rsidRPr="007E5591">
              <w:rPr>
                <w:color w:val="000000"/>
                <w:sz w:val="16"/>
                <w:szCs w:val="16"/>
              </w:rPr>
              <w:t>інщі</w:t>
            </w:r>
            <w:proofErr w:type="spellEnd"/>
          </w:p>
        </w:tc>
        <w:tc>
          <w:tcPr>
            <w:tcW w:w="3277" w:type="dxa"/>
            <w:vAlign w:val="center"/>
          </w:tcPr>
          <w:p w:rsidR="00736316" w:rsidRPr="007E5591" w:rsidRDefault="00736316" w:rsidP="00042F38">
            <w:pPr>
              <w:jc w:val="center"/>
              <w:rPr>
                <w:color w:val="000000"/>
                <w:sz w:val="16"/>
                <w:szCs w:val="16"/>
              </w:rPr>
            </w:pPr>
            <w:r w:rsidRPr="007E5591">
              <w:rPr>
                <w:color w:val="000000"/>
                <w:sz w:val="16"/>
                <w:szCs w:val="16"/>
              </w:rPr>
              <w:t>0,4</w:t>
            </w:r>
          </w:p>
        </w:tc>
        <w:tc>
          <w:tcPr>
            <w:tcW w:w="3278" w:type="dxa"/>
            <w:vAlign w:val="center"/>
          </w:tcPr>
          <w:p w:rsidR="00736316" w:rsidRPr="007E5591" w:rsidRDefault="00736316" w:rsidP="00042F38">
            <w:pPr>
              <w:jc w:val="center"/>
              <w:rPr>
                <w:color w:val="000000"/>
                <w:sz w:val="16"/>
                <w:szCs w:val="16"/>
              </w:rPr>
            </w:pPr>
            <w:r w:rsidRPr="007E5591">
              <w:rPr>
                <w:color w:val="000000"/>
                <w:sz w:val="16"/>
                <w:szCs w:val="16"/>
              </w:rPr>
              <w:t>0,4</w:t>
            </w:r>
          </w:p>
        </w:tc>
      </w:tr>
    </w:tbl>
    <w:p w:rsidR="00736316" w:rsidRPr="007E5591" w:rsidRDefault="00736316" w:rsidP="00736316">
      <w:pPr>
        <w:jc w:val="both"/>
        <w:rPr>
          <w:color w:val="000000"/>
        </w:rPr>
      </w:pPr>
    </w:p>
    <w:p w:rsidR="00736316" w:rsidRPr="007E5591" w:rsidRDefault="00736316" w:rsidP="00736316">
      <w:pPr>
        <w:ind w:firstLine="720"/>
        <w:jc w:val="center"/>
        <w:rPr>
          <w:color w:val="000000"/>
          <w:sz w:val="17"/>
          <w:szCs w:val="17"/>
          <w:shd w:val="clear" w:color="auto" w:fill="FFFFFF"/>
        </w:rPr>
      </w:pPr>
      <w:bookmarkStart w:id="5" w:name="n10469"/>
      <w:bookmarkEnd w:id="5"/>
    </w:p>
    <w:p w:rsidR="00736316" w:rsidRPr="007E5591" w:rsidRDefault="00736316" w:rsidP="00736316">
      <w:pPr>
        <w:ind w:firstLine="720"/>
        <w:jc w:val="center"/>
        <w:rPr>
          <w:b/>
          <w:color w:val="000000"/>
        </w:rPr>
      </w:pPr>
      <w:r w:rsidRPr="007E5591">
        <w:rPr>
          <w:b/>
          <w:color w:val="000000"/>
        </w:rPr>
        <w:t>6. Податковий період</w:t>
      </w:r>
    </w:p>
    <w:p w:rsidR="00736316" w:rsidRPr="007E5591" w:rsidRDefault="00736316" w:rsidP="00736316">
      <w:pPr>
        <w:ind w:firstLine="720"/>
        <w:jc w:val="both"/>
        <w:rPr>
          <w:color w:val="000000"/>
        </w:rPr>
      </w:pPr>
      <w:r w:rsidRPr="007E5591">
        <w:rPr>
          <w:color w:val="000000"/>
        </w:rPr>
        <w:t xml:space="preserve">6.1. Базовий податковий (звітний) період дорівнює календарному року. </w:t>
      </w:r>
    </w:p>
    <w:p w:rsidR="00736316" w:rsidRPr="007E5591" w:rsidRDefault="00736316" w:rsidP="00736316">
      <w:pPr>
        <w:ind w:firstLine="720"/>
        <w:jc w:val="both"/>
        <w:rPr>
          <w:color w:val="000000"/>
        </w:rPr>
      </w:pPr>
    </w:p>
    <w:p w:rsidR="00736316" w:rsidRPr="007E5591" w:rsidRDefault="00736316" w:rsidP="00736316">
      <w:pPr>
        <w:ind w:firstLine="720"/>
        <w:jc w:val="center"/>
        <w:rPr>
          <w:b/>
          <w:color w:val="000000"/>
        </w:rPr>
      </w:pPr>
      <w:r w:rsidRPr="007E5591">
        <w:rPr>
          <w:b/>
          <w:color w:val="000000"/>
        </w:rPr>
        <w:t>7. Порядок обчислення суми податку</w:t>
      </w:r>
    </w:p>
    <w:p w:rsidR="00736316" w:rsidRPr="007E5591" w:rsidRDefault="00736316" w:rsidP="00736316">
      <w:pPr>
        <w:ind w:firstLine="720"/>
        <w:jc w:val="both"/>
        <w:rPr>
          <w:color w:val="000000"/>
        </w:rPr>
      </w:pPr>
      <w:r w:rsidRPr="007E5591">
        <w:rPr>
          <w:color w:val="000000"/>
        </w:rPr>
        <w:t>7.1. 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736316" w:rsidRPr="007E5591" w:rsidRDefault="00736316" w:rsidP="00736316">
      <w:pPr>
        <w:ind w:firstLine="720"/>
        <w:jc w:val="both"/>
        <w:rPr>
          <w:color w:val="000000"/>
        </w:rPr>
      </w:pPr>
      <w:r w:rsidRPr="007E5591">
        <w:rPr>
          <w:color w:val="000000"/>
        </w:rP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підпункту 4.1 пункту 4 цього Додатку та відповідної ставки податку;</w:t>
      </w:r>
    </w:p>
    <w:p w:rsidR="00736316" w:rsidRPr="007E5591" w:rsidRDefault="00736316" w:rsidP="00736316">
      <w:pPr>
        <w:ind w:firstLine="720"/>
        <w:jc w:val="both"/>
        <w:rPr>
          <w:color w:val="000000"/>
        </w:rPr>
      </w:pPr>
      <w:r w:rsidRPr="007E5591">
        <w:rPr>
          <w:color w:val="000000"/>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підпунктів "а" або "б" підпункту 4.1 пункту 4 цього Додатку та пільги органів місцевого самоврядування з неоподатковуваної площі таких об’єктів, та відповідної ставки податку;</w:t>
      </w:r>
    </w:p>
    <w:p w:rsidR="00736316" w:rsidRPr="007E5591" w:rsidRDefault="00736316" w:rsidP="00736316">
      <w:pPr>
        <w:ind w:firstLine="720"/>
        <w:jc w:val="both"/>
        <w:rPr>
          <w:color w:val="000000"/>
        </w:rPr>
      </w:pPr>
      <w:r w:rsidRPr="007E5591">
        <w:rPr>
          <w:color w:val="000000"/>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підпункту 4.1 пункту 4 цього Додатку та відповідної ставки податку;</w:t>
      </w:r>
    </w:p>
    <w:p w:rsidR="00736316" w:rsidRPr="007E5591" w:rsidRDefault="00736316" w:rsidP="00736316">
      <w:pPr>
        <w:ind w:firstLine="720"/>
        <w:jc w:val="both"/>
        <w:rPr>
          <w:color w:val="000000"/>
        </w:rPr>
      </w:pPr>
      <w:r w:rsidRPr="007E5591">
        <w:rPr>
          <w:color w:val="000000"/>
        </w:rPr>
        <w:t>г) сума податку, обчислена з урахуванням підпунктів 2 і 3 цього підпункту, розподіляється контролюючим органом пропорційно до питомої ваги загальної площі кожного з об’єктів житлової нерухомості.</w:t>
      </w:r>
    </w:p>
    <w:p w:rsidR="00736316" w:rsidRPr="007E5591" w:rsidRDefault="00736316" w:rsidP="00736316">
      <w:pPr>
        <w:ind w:firstLine="709"/>
        <w:jc w:val="both"/>
        <w:rPr>
          <w:rFonts w:eastAsia="Arial Unicode MS"/>
          <w:color w:val="000000"/>
          <w:lang w:eastAsia="uk-UA"/>
        </w:rPr>
      </w:pPr>
      <w:r w:rsidRPr="007E5591">
        <w:rPr>
          <w:rFonts w:eastAsia="Arial Unicode MS"/>
          <w:color w:val="000000"/>
          <w:lang w:eastAsia="uk-UA"/>
        </w:rPr>
        <w:t>ґ) за наявності у власності платника податку об’єкта (об’єктів) житлової нерухомості, в тому числі його частки, що перебуває у власності фізичної чи юридичної особи - платника податку, загальна площа якого перевищує 300 кв. м. (для квартири) та/або 500 кв. м. (для будинку), сума податку, розрахована відповідно до підпунктів а) – г) цього підпункту, збільшується на 25000 гривень на рік за кожен такий об’єкт житлової нерухомості (його частку).</w:t>
      </w:r>
    </w:p>
    <w:p w:rsidR="00736316" w:rsidRPr="007E5591" w:rsidRDefault="00736316" w:rsidP="00736316">
      <w:pPr>
        <w:ind w:firstLine="720"/>
        <w:jc w:val="both"/>
        <w:rPr>
          <w:color w:val="000000"/>
        </w:rPr>
      </w:pPr>
      <w:r w:rsidRPr="007E5591">
        <w:rPr>
          <w:color w:val="000000"/>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736316" w:rsidRPr="007E5591" w:rsidRDefault="00736316" w:rsidP="00736316">
      <w:pPr>
        <w:ind w:firstLine="720"/>
        <w:jc w:val="both"/>
        <w:rPr>
          <w:color w:val="000000"/>
        </w:rPr>
      </w:pPr>
      <w:r w:rsidRPr="007E5591">
        <w:rPr>
          <w:color w:val="000000"/>
        </w:rPr>
        <w:t xml:space="preserve">7.2. Податкове/податкові повідомлення-рішення про сплату суми/сум податку, обчисленого згідно з підпунктом 7.1 пункту 7 цього Додатку,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 </w:t>
      </w:r>
    </w:p>
    <w:p w:rsidR="00736316" w:rsidRPr="007E5591" w:rsidRDefault="00736316" w:rsidP="00736316">
      <w:pPr>
        <w:ind w:firstLine="720"/>
        <w:jc w:val="both"/>
        <w:rPr>
          <w:color w:val="000000"/>
        </w:rPr>
      </w:pPr>
      <w:r w:rsidRPr="007E5591">
        <w:rPr>
          <w:color w:val="000000"/>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736316" w:rsidRPr="007E5591" w:rsidRDefault="00736316" w:rsidP="00736316">
      <w:pPr>
        <w:ind w:firstLine="720"/>
        <w:jc w:val="both"/>
        <w:rPr>
          <w:color w:val="000000"/>
        </w:rPr>
      </w:pPr>
      <w:r w:rsidRPr="007E5591">
        <w:rPr>
          <w:color w:val="000000"/>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736316" w:rsidRPr="007E5591" w:rsidRDefault="00736316" w:rsidP="00736316">
      <w:pPr>
        <w:ind w:firstLine="720"/>
        <w:jc w:val="both"/>
        <w:rPr>
          <w:color w:val="000000"/>
        </w:rPr>
      </w:pPr>
      <w:r w:rsidRPr="007E5591">
        <w:rPr>
          <w:color w:val="000000"/>
        </w:rPr>
        <w:t xml:space="preserve">Нарахування податку та надсилання (вручення) податкових повідомлень-рішень про сплату податку фізичним особам </w:t>
      </w:r>
      <w:r w:rsidRPr="007E5591">
        <w:rPr>
          <w:color w:val="000000"/>
        </w:rPr>
        <w:sym w:font="Symbol" w:char="002D"/>
      </w:r>
      <w:r w:rsidRPr="007E5591">
        <w:rPr>
          <w:color w:val="000000"/>
        </w:rPr>
        <w:t xml:space="preserve">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736316" w:rsidRPr="007E5591" w:rsidRDefault="00736316" w:rsidP="00736316">
      <w:pPr>
        <w:ind w:firstLine="720"/>
        <w:jc w:val="both"/>
        <w:rPr>
          <w:color w:val="000000"/>
        </w:rPr>
      </w:pPr>
      <w:r w:rsidRPr="007E5591">
        <w:rPr>
          <w:color w:val="000000"/>
        </w:rPr>
        <w:t>7.3.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736316" w:rsidRPr="007E5591" w:rsidRDefault="00736316" w:rsidP="00736316">
      <w:pPr>
        <w:ind w:firstLine="720"/>
        <w:jc w:val="both"/>
        <w:rPr>
          <w:color w:val="000000"/>
        </w:rPr>
      </w:pPr>
      <w:r w:rsidRPr="007E5591">
        <w:rPr>
          <w:color w:val="000000"/>
        </w:rPr>
        <w:t>об’єктів житлової та/або нежитлової нерухомості, в тому числі їх часток, що перебувають у власності платника податку;</w:t>
      </w:r>
    </w:p>
    <w:p w:rsidR="00736316" w:rsidRPr="007E5591" w:rsidRDefault="00736316" w:rsidP="00736316">
      <w:pPr>
        <w:ind w:firstLine="720"/>
        <w:jc w:val="both"/>
        <w:rPr>
          <w:color w:val="000000"/>
        </w:rPr>
      </w:pPr>
      <w:r w:rsidRPr="007E5591">
        <w:rPr>
          <w:color w:val="000000"/>
        </w:rPr>
        <w:t>розміру загальної площі об’єктів житлової та/або нежитлової нерухомості, що перебувають у власності платника податку;</w:t>
      </w:r>
    </w:p>
    <w:p w:rsidR="00736316" w:rsidRPr="007E5591" w:rsidRDefault="00736316" w:rsidP="00736316">
      <w:pPr>
        <w:ind w:firstLine="720"/>
        <w:jc w:val="both"/>
        <w:rPr>
          <w:color w:val="000000"/>
        </w:rPr>
      </w:pPr>
      <w:r w:rsidRPr="007E5591">
        <w:rPr>
          <w:color w:val="000000"/>
        </w:rPr>
        <w:t xml:space="preserve">права на користування пільгою із сплати податку; </w:t>
      </w:r>
    </w:p>
    <w:p w:rsidR="00736316" w:rsidRPr="007E5591" w:rsidRDefault="00736316" w:rsidP="00736316">
      <w:pPr>
        <w:ind w:firstLine="720"/>
        <w:jc w:val="both"/>
        <w:rPr>
          <w:color w:val="000000"/>
        </w:rPr>
      </w:pPr>
      <w:r w:rsidRPr="007E5591">
        <w:rPr>
          <w:color w:val="000000"/>
        </w:rPr>
        <w:t xml:space="preserve">розміру ставки податку; </w:t>
      </w:r>
    </w:p>
    <w:p w:rsidR="00736316" w:rsidRPr="007E5591" w:rsidRDefault="00736316" w:rsidP="00736316">
      <w:pPr>
        <w:ind w:firstLine="720"/>
        <w:jc w:val="both"/>
        <w:rPr>
          <w:color w:val="000000"/>
        </w:rPr>
      </w:pPr>
      <w:r w:rsidRPr="007E5591">
        <w:rPr>
          <w:color w:val="000000"/>
        </w:rPr>
        <w:t>нарахованої суми податку.</w:t>
      </w:r>
    </w:p>
    <w:p w:rsidR="00736316" w:rsidRPr="007E5591" w:rsidRDefault="00736316" w:rsidP="00736316">
      <w:pPr>
        <w:ind w:firstLine="720"/>
        <w:jc w:val="both"/>
        <w:rPr>
          <w:color w:val="000000"/>
        </w:rPr>
      </w:pPr>
      <w:r w:rsidRPr="007E5591">
        <w:rPr>
          <w:color w:val="000000"/>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736316" w:rsidRPr="007E5591" w:rsidRDefault="00736316" w:rsidP="00736316">
      <w:pPr>
        <w:ind w:firstLine="720"/>
        <w:jc w:val="both"/>
        <w:rPr>
          <w:color w:val="000000"/>
        </w:rPr>
      </w:pPr>
      <w:r w:rsidRPr="007E5591">
        <w:rPr>
          <w:color w:val="000000"/>
        </w:rPr>
        <w:lastRenderedPageBreak/>
        <w:t xml:space="preserve">7.4. </w:t>
      </w:r>
      <w:r w:rsidRPr="007E5591">
        <w:rPr>
          <w:color w:val="000000"/>
          <w:shd w:val="clear" w:color="auto" w:fill="FFFFFF"/>
        </w:rPr>
        <w:t>Органи державної реєстрації прав на нерухоме майно, а також органи, що здійснюють реєстрацію місця проживання фізичних осіб, зобов’язані щокварталу у 15-денний строк після закінчення податкового (звітного) кварталу подавати контролюючим органам відомості, необхідні для розрахунку та справляння податку фізичними та юридичними особами, за місцем розташування такого об’єкта нерухомого майна станом на перше число відповідного кварталу в порядку, визначеному Кабінетом Міністрів України</w:t>
      </w:r>
      <w:r w:rsidRPr="007E5591">
        <w:rPr>
          <w:color w:val="000000"/>
        </w:rPr>
        <w:t xml:space="preserve">. </w:t>
      </w:r>
    </w:p>
    <w:p w:rsidR="00736316" w:rsidRPr="007E5591" w:rsidRDefault="00736316" w:rsidP="00736316">
      <w:pPr>
        <w:ind w:firstLine="720"/>
        <w:jc w:val="both"/>
        <w:rPr>
          <w:color w:val="000000"/>
        </w:rPr>
      </w:pPr>
      <w:r w:rsidRPr="007E5591">
        <w:rPr>
          <w:color w:val="000000"/>
        </w:rPr>
        <w:t xml:space="preserve">7.5. Платники податку </w:t>
      </w:r>
      <w:r w:rsidRPr="007E5591">
        <w:rPr>
          <w:color w:val="000000"/>
        </w:rPr>
        <w:sym w:font="Symbol" w:char="002D"/>
      </w:r>
      <w:r w:rsidRPr="007E5591">
        <w:rPr>
          <w:color w:val="000000"/>
        </w:rPr>
        <w:t xml:space="preserve">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w:t>
      </w:r>
    </w:p>
    <w:p w:rsidR="00736316" w:rsidRPr="007E5591" w:rsidRDefault="00736316" w:rsidP="00736316">
      <w:pPr>
        <w:ind w:firstLine="720"/>
        <w:jc w:val="both"/>
        <w:rPr>
          <w:color w:val="000000"/>
        </w:rPr>
      </w:pPr>
      <w:r w:rsidRPr="007E5591">
        <w:rPr>
          <w:color w:val="000000"/>
        </w:rPr>
        <w:t xml:space="preserve">Щодо новоствореного (нововведеного) об’єкта житлової та/або нежитлової нерухомості декларація юридичною особою </w:t>
      </w:r>
      <w:r w:rsidRPr="007E5591">
        <w:rPr>
          <w:color w:val="000000"/>
        </w:rPr>
        <w:sym w:font="Symbol" w:char="002D"/>
      </w:r>
      <w:r w:rsidRPr="007E5591">
        <w:rPr>
          <w:color w:val="000000"/>
        </w:rPr>
        <w:t xml:space="preserve">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736316" w:rsidRPr="007E5591" w:rsidRDefault="00736316" w:rsidP="00736316">
      <w:pPr>
        <w:ind w:firstLine="720"/>
        <w:jc w:val="both"/>
        <w:rPr>
          <w:color w:val="000000"/>
        </w:rPr>
      </w:pPr>
    </w:p>
    <w:p w:rsidR="00736316" w:rsidRPr="007E5591" w:rsidRDefault="00736316" w:rsidP="00736316">
      <w:pPr>
        <w:ind w:firstLine="720"/>
        <w:jc w:val="center"/>
        <w:rPr>
          <w:b/>
          <w:color w:val="000000"/>
        </w:rPr>
      </w:pPr>
      <w:r w:rsidRPr="007E5591">
        <w:rPr>
          <w:b/>
          <w:color w:val="000000"/>
        </w:rPr>
        <w:t>8. Порядок обчислення сум податку в разі зміни власника об’єкта оподаткування податком</w:t>
      </w:r>
    </w:p>
    <w:p w:rsidR="00736316" w:rsidRPr="007E5591" w:rsidRDefault="00736316" w:rsidP="00736316">
      <w:pPr>
        <w:ind w:firstLine="720"/>
        <w:jc w:val="both"/>
        <w:rPr>
          <w:color w:val="000000"/>
        </w:rPr>
      </w:pPr>
      <w:r w:rsidRPr="007E5591">
        <w:rPr>
          <w:color w:val="000000"/>
        </w:rPr>
        <w:t xml:space="preserve">8.1.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припинилося право власності на зазначений об’єкт оподаткування, а для нового власника </w:t>
      </w:r>
      <w:r w:rsidRPr="007E5591">
        <w:rPr>
          <w:color w:val="000000"/>
        </w:rPr>
        <w:sym w:font="Symbol" w:char="002D"/>
      </w:r>
      <w:r w:rsidRPr="007E5591">
        <w:rPr>
          <w:color w:val="000000"/>
        </w:rPr>
        <w:t xml:space="preserve"> починаючи з місяця, в якому він набув право власності. </w:t>
      </w:r>
    </w:p>
    <w:p w:rsidR="00736316" w:rsidRPr="007E5591" w:rsidRDefault="00736316" w:rsidP="00736316">
      <w:pPr>
        <w:ind w:firstLine="720"/>
        <w:jc w:val="both"/>
        <w:rPr>
          <w:color w:val="000000"/>
        </w:rPr>
      </w:pPr>
      <w:r w:rsidRPr="007E5591">
        <w:rPr>
          <w:color w:val="000000"/>
        </w:rPr>
        <w:t xml:space="preserve">8.2. Контролюючий орган надсилає податкове повідомлення-рішення новому власнику після отримання інформації про перехід права власності. </w:t>
      </w:r>
    </w:p>
    <w:p w:rsidR="00736316" w:rsidRPr="007E5591" w:rsidRDefault="00736316" w:rsidP="00736316">
      <w:pPr>
        <w:ind w:firstLine="720"/>
        <w:jc w:val="both"/>
        <w:rPr>
          <w:color w:val="000000"/>
        </w:rPr>
      </w:pPr>
    </w:p>
    <w:p w:rsidR="00736316" w:rsidRPr="007E5591" w:rsidRDefault="00736316" w:rsidP="00736316">
      <w:pPr>
        <w:ind w:firstLine="720"/>
        <w:jc w:val="center"/>
        <w:rPr>
          <w:b/>
          <w:color w:val="000000"/>
        </w:rPr>
      </w:pPr>
      <w:r w:rsidRPr="007E5591">
        <w:rPr>
          <w:b/>
          <w:color w:val="000000"/>
        </w:rPr>
        <w:t>9. Порядок сплати податку</w:t>
      </w:r>
    </w:p>
    <w:p w:rsidR="00736316" w:rsidRPr="007E5591" w:rsidRDefault="00736316" w:rsidP="00736316">
      <w:pPr>
        <w:ind w:firstLine="720"/>
        <w:jc w:val="both"/>
        <w:rPr>
          <w:color w:val="000000"/>
        </w:rPr>
      </w:pPr>
      <w:r w:rsidRPr="007E5591">
        <w:rPr>
          <w:color w:val="000000"/>
        </w:rPr>
        <w:t xml:space="preserve">9.1. Податок сплачується за місцем розташування об’єкта/об’єктів оподаткування і зараховується до відповідного бюджету згідно з положеннями Бюджетного кодексу України. </w:t>
      </w:r>
    </w:p>
    <w:p w:rsidR="00736316" w:rsidRPr="007E5591" w:rsidRDefault="00736316" w:rsidP="00736316">
      <w:pPr>
        <w:ind w:firstLine="720"/>
        <w:jc w:val="both"/>
        <w:rPr>
          <w:color w:val="000000"/>
        </w:rPr>
      </w:pPr>
      <w:r w:rsidRPr="007E5591">
        <w:rPr>
          <w:color w:val="000000"/>
        </w:rPr>
        <w:t>Фізичні особи можуть сплачувати податок через касу виконавчого комітету Щасливцевської сільської ради за квитанцією про прийняття податків.</w:t>
      </w:r>
    </w:p>
    <w:p w:rsidR="00736316" w:rsidRPr="007E5591" w:rsidRDefault="00736316" w:rsidP="00736316">
      <w:pPr>
        <w:ind w:firstLine="720"/>
        <w:jc w:val="both"/>
        <w:rPr>
          <w:color w:val="000000"/>
        </w:rPr>
      </w:pPr>
    </w:p>
    <w:p w:rsidR="00736316" w:rsidRPr="007E5591" w:rsidRDefault="00736316" w:rsidP="00736316">
      <w:pPr>
        <w:ind w:firstLine="720"/>
        <w:jc w:val="center"/>
        <w:rPr>
          <w:b/>
          <w:color w:val="000000"/>
        </w:rPr>
      </w:pPr>
      <w:r w:rsidRPr="007E5591">
        <w:rPr>
          <w:b/>
          <w:color w:val="000000"/>
        </w:rPr>
        <w:t>10. Строки сплати податку</w:t>
      </w:r>
    </w:p>
    <w:p w:rsidR="00736316" w:rsidRPr="007E5591" w:rsidRDefault="00736316" w:rsidP="00736316">
      <w:pPr>
        <w:ind w:firstLine="720"/>
        <w:jc w:val="both"/>
        <w:rPr>
          <w:color w:val="000000"/>
        </w:rPr>
      </w:pPr>
      <w:r w:rsidRPr="007E5591">
        <w:rPr>
          <w:color w:val="000000"/>
        </w:rPr>
        <w:t xml:space="preserve">10.1. Податкове зобов’язання за звітний рік з податку сплачується: </w:t>
      </w:r>
    </w:p>
    <w:p w:rsidR="00736316" w:rsidRPr="007E5591" w:rsidRDefault="00736316" w:rsidP="00736316">
      <w:pPr>
        <w:ind w:firstLine="720"/>
        <w:jc w:val="both"/>
        <w:rPr>
          <w:color w:val="000000"/>
        </w:rPr>
      </w:pPr>
      <w:r w:rsidRPr="007E5591">
        <w:rPr>
          <w:color w:val="000000"/>
        </w:rPr>
        <w:t xml:space="preserve">а) фізичними особами </w:t>
      </w:r>
      <w:r w:rsidRPr="007E5591">
        <w:rPr>
          <w:color w:val="000000"/>
        </w:rPr>
        <w:sym w:font="Symbol" w:char="002D"/>
      </w:r>
      <w:r w:rsidRPr="007E5591">
        <w:rPr>
          <w:color w:val="000000"/>
        </w:rPr>
        <w:t xml:space="preserve"> протягом 60 днів з дня вручення податкового повідомлення-рішення;</w:t>
      </w:r>
    </w:p>
    <w:p w:rsidR="00736316" w:rsidRPr="007E5591" w:rsidRDefault="00736316" w:rsidP="00736316">
      <w:pPr>
        <w:ind w:firstLine="720"/>
        <w:jc w:val="both"/>
        <w:rPr>
          <w:color w:val="000000"/>
        </w:rPr>
      </w:pPr>
      <w:r w:rsidRPr="007E5591">
        <w:rPr>
          <w:color w:val="000000"/>
        </w:rPr>
        <w:t xml:space="preserve">б) юридичними особами </w:t>
      </w:r>
      <w:r w:rsidRPr="007E5591">
        <w:rPr>
          <w:color w:val="000000"/>
        </w:rPr>
        <w:sym w:font="Symbol" w:char="002D"/>
      </w:r>
      <w:r w:rsidRPr="007E5591">
        <w:rPr>
          <w:color w:val="000000"/>
        </w:rPr>
        <w:t xml:space="preserve"> авансовими внесками щокварталу до 30 числа місяця, що наступає за звітним кварталом, які відображаються в річній податковій декларації.</w:t>
      </w:r>
    </w:p>
    <w:p w:rsidR="00736316" w:rsidRPr="007E5591" w:rsidRDefault="00736316" w:rsidP="00736316">
      <w:pPr>
        <w:ind w:firstLine="720"/>
        <w:jc w:val="both"/>
        <w:rPr>
          <w:color w:val="000000"/>
        </w:rPr>
      </w:pPr>
    </w:p>
    <w:p w:rsidR="00736316" w:rsidRPr="007E5591" w:rsidRDefault="00736316" w:rsidP="00736316">
      <w:pPr>
        <w:ind w:firstLine="720"/>
        <w:jc w:val="both"/>
        <w:rPr>
          <w:color w:val="000000"/>
        </w:rPr>
      </w:pPr>
    </w:p>
    <w:p w:rsidR="00736316" w:rsidRPr="007E5591" w:rsidRDefault="00736316" w:rsidP="00736316">
      <w:pPr>
        <w:pStyle w:val="StyleZakonu0"/>
        <w:spacing w:after="0" w:line="240" w:lineRule="auto"/>
        <w:ind w:firstLine="720"/>
        <w:jc w:val="center"/>
        <w:rPr>
          <w:b/>
          <w:color w:val="000000"/>
        </w:rPr>
      </w:pPr>
      <w:r w:rsidRPr="007E5591">
        <w:rPr>
          <w:b/>
          <w:color w:val="000000"/>
        </w:rPr>
        <w:t>11. Прикінцеві положення</w:t>
      </w:r>
    </w:p>
    <w:p w:rsidR="00736316" w:rsidRPr="007E5591" w:rsidRDefault="00736316" w:rsidP="00736316">
      <w:pPr>
        <w:pStyle w:val="StyleZakonu0"/>
        <w:spacing w:after="0" w:line="240" w:lineRule="auto"/>
        <w:ind w:firstLine="720"/>
        <w:rPr>
          <w:color w:val="000000"/>
        </w:rPr>
      </w:pPr>
      <w:r w:rsidRPr="007E5591">
        <w:rPr>
          <w:color w:val="000000"/>
        </w:rPr>
        <w:t>11.1. У цьому додатку поняття вживаються у значені визначеному Податковим кодексом України.</w:t>
      </w:r>
    </w:p>
    <w:p w:rsidR="00736316" w:rsidRPr="007E5591" w:rsidRDefault="00736316" w:rsidP="00736316">
      <w:pPr>
        <w:pStyle w:val="StyleZakonu0"/>
        <w:spacing w:after="0" w:line="240" w:lineRule="auto"/>
        <w:ind w:firstLine="720"/>
        <w:rPr>
          <w:color w:val="000000"/>
        </w:rPr>
      </w:pPr>
    </w:p>
    <w:p w:rsidR="00736316" w:rsidRPr="007E5591" w:rsidRDefault="00736316" w:rsidP="00736316">
      <w:pPr>
        <w:pStyle w:val="StyleZakonu0"/>
        <w:spacing w:after="0" w:line="240" w:lineRule="auto"/>
        <w:ind w:firstLine="720"/>
        <w:rPr>
          <w:color w:val="000000"/>
        </w:rPr>
      </w:pPr>
    </w:p>
    <w:p w:rsidR="00736316" w:rsidRPr="007E5591" w:rsidRDefault="00736316" w:rsidP="00736316">
      <w:pPr>
        <w:pStyle w:val="StyleZakonu0"/>
        <w:spacing w:after="0" w:line="240" w:lineRule="auto"/>
        <w:ind w:firstLine="720"/>
        <w:rPr>
          <w:color w:val="000000"/>
        </w:rPr>
      </w:pPr>
    </w:p>
    <w:p w:rsidR="00736316" w:rsidRPr="007E5591" w:rsidRDefault="00736316" w:rsidP="00736316">
      <w:pPr>
        <w:pStyle w:val="StyleZakonu0"/>
        <w:spacing w:after="0" w:line="240" w:lineRule="auto"/>
        <w:ind w:firstLine="720"/>
        <w:rPr>
          <w:color w:val="000000"/>
        </w:rPr>
      </w:pPr>
    </w:p>
    <w:p w:rsidR="00736316" w:rsidRPr="007E5591" w:rsidRDefault="00736316" w:rsidP="00736316">
      <w:pPr>
        <w:ind w:firstLine="709"/>
        <w:jc w:val="both"/>
        <w:rPr>
          <w:color w:val="000000"/>
        </w:rPr>
      </w:pPr>
      <w:r w:rsidRPr="007E5591">
        <w:rPr>
          <w:color w:val="000000"/>
        </w:rPr>
        <w:t>Секретар сільської ради                                                                                                        І. ПУЛЯЄВА</w:t>
      </w:r>
    </w:p>
    <w:p w:rsidR="002746F3" w:rsidRPr="00736316" w:rsidRDefault="002746F3" w:rsidP="00736316">
      <w:pPr>
        <w:rPr>
          <w:lang w:val="ru-RU"/>
        </w:rPr>
      </w:pPr>
      <w:bookmarkStart w:id="6" w:name="_GoBack"/>
      <w:bookmarkEnd w:id="6"/>
    </w:p>
    <w:sectPr w:rsidR="002746F3" w:rsidRPr="00736316" w:rsidSect="00525E2D">
      <w:headerReference w:type="default" r:id="rId6"/>
      <w:pgSz w:w="11906" w:h="16838"/>
      <w:pgMar w:top="1134"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4932"/>
      <w:docPartObj>
        <w:docPartGallery w:val="Page Numbers (Top of Page)"/>
        <w:docPartUnique/>
      </w:docPartObj>
    </w:sdtPr>
    <w:sdtEndPr/>
    <w:sdtContent>
      <w:p w:rsidR="0090746B" w:rsidRDefault="00736316">
        <w:pPr>
          <w:pStyle w:val="a5"/>
          <w:jc w:val="right"/>
        </w:pPr>
        <w:r>
          <w:fldChar w:fldCharType="begin"/>
        </w:r>
        <w:r>
          <w:instrText xml:space="preserve"> PAGE   \* MERGEFORMAT </w:instrText>
        </w:r>
        <w:r>
          <w:fldChar w:fldCharType="separate"/>
        </w:r>
        <w:r>
          <w:rPr>
            <w:noProof/>
          </w:rPr>
          <w:t>1</w:t>
        </w:r>
        <w:r>
          <w:rPr>
            <w:noProof/>
          </w:rPr>
          <w:fldChar w:fldCharType="end"/>
        </w:r>
      </w:p>
    </w:sdtContent>
  </w:sdt>
  <w:p w:rsidR="0090746B" w:rsidRDefault="0073631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625"/>
    <w:rsid w:val="0000727E"/>
    <w:rsid w:val="002746F3"/>
    <w:rsid w:val="004177B4"/>
    <w:rsid w:val="005C427E"/>
    <w:rsid w:val="005D482D"/>
    <w:rsid w:val="00736316"/>
    <w:rsid w:val="007B5460"/>
    <w:rsid w:val="00A67625"/>
    <w:rsid w:val="00A81073"/>
    <w:rsid w:val="00D4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460"/>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7625"/>
    <w:rPr>
      <w:rFonts w:ascii="Tahoma" w:eastAsiaTheme="minorHAnsi" w:hAnsi="Tahoma" w:cs="Tahoma"/>
      <w:sz w:val="16"/>
      <w:szCs w:val="16"/>
      <w:lang w:val="ru-RU" w:eastAsia="en-US"/>
    </w:rPr>
  </w:style>
  <w:style w:type="character" w:customStyle="1" w:styleId="a4">
    <w:name w:val="Текст выноски Знак"/>
    <w:basedOn w:val="a0"/>
    <w:link w:val="a3"/>
    <w:uiPriority w:val="99"/>
    <w:semiHidden/>
    <w:rsid w:val="00A67625"/>
    <w:rPr>
      <w:rFonts w:ascii="Tahoma" w:hAnsi="Tahoma" w:cs="Tahoma"/>
      <w:sz w:val="16"/>
      <w:szCs w:val="16"/>
    </w:rPr>
  </w:style>
  <w:style w:type="paragraph" w:styleId="a5">
    <w:name w:val="header"/>
    <w:basedOn w:val="a"/>
    <w:link w:val="a6"/>
    <w:uiPriority w:val="99"/>
    <w:unhideWhenUsed/>
    <w:rsid w:val="00D40480"/>
    <w:pPr>
      <w:tabs>
        <w:tab w:val="center" w:pos="4677"/>
        <w:tab w:val="right" w:pos="9355"/>
      </w:tabs>
    </w:pPr>
    <w:rPr>
      <w:rFonts w:asciiTheme="minorHAnsi" w:eastAsiaTheme="minorEastAsia" w:hAnsiTheme="minorHAnsi" w:cstheme="minorBidi"/>
      <w:sz w:val="22"/>
      <w:szCs w:val="22"/>
      <w:lang w:val="ru-RU"/>
    </w:rPr>
  </w:style>
  <w:style w:type="character" w:customStyle="1" w:styleId="a6">
    <w:name w:val="Верхний колонтитул Знак"/>
    <w:basedOn w:val="a0"/>
    <w:link w:val="a5"/>
    <w:uiPriority w:val="99"/>
    <w:rsid w:val="00D40480"/>
    <w:rPr>
      <w:rFonts w:eastAsiaTheme="minorEastAsia"/>
      <w:lang w:eastAsia="ru-RU"/>
    </w:rPr>
  </w:style>
  <w:style w:type="paragraph" w:customStyle="1" w:styleId="Standard">
    <w:name w:val="Standard"/>
    <w:rsid w:val="00D40480"/>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character" w:styleId="a7">
    <w:name w:val="Hyperlink"/>
    <w:unhideWhenUsed/>
    <w:rsid w:val="005D482D"/>
    <w:rPr>
      <w:color w:val="0000FF"/>
      <w:u w:val="single"/>
    </w:rPr>
  </w:style>
  <w:style w:type="paragraph" w:styleId="HTML">
    <w:name w:val="HTML Preformatted"/>
    <w:basedOn w:val="a"/>
    <w:link w:val="HTML0"/>
    <w:uiPriority w:val="99"/>
    <w:unhideWhenUsed/>
    <w:rsid w:val="005D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rsid w:val="005D482D"/>
    <w:rPr>
      <w:rFonts w:ascii="Courier New" w:eastAsia="Times New Roman" w:hAnsi="Courier New" w:cs="Courier New"/>
      <w:sz w:val="20"/>
      <w:szCs w:val="20"/>
      <w:lang w:eastAsia="ru-RU"/>
    </w:rPr>
  </w:style>
  <w:style w:type="paragraph" w:customStyle="1" w:styleId="Just">
    <w:name w:val="Just"/>
    <w:rsid w:val="005D482D"/>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character" w:customStyle="1" w:styleId="StyleZakonu">
    <w:name w:val="StyleZakonu Знак"/>
    <w:link w:val="StyleZakonu0"/>
    <w:locked/>
    <w:rsid w:val="00736316"/>
    <w:rPr>
      <w:lang w:val="uk-UA"/>
    </w:rPr>
  </w:style>
  <w:style w:type="paragraph" w:customStyle="1" w:styleId="StyleZakonu0">
    <w:name w:val="StyleZakonu"/>
    <w:basedOn w:val="a"/>
    <w:link w:val="StyleZakonu"/>
    <w:rsid w:val="00736316"/>
    <w:pPr>
      <w:spacing w:after="60" w:line="220" w:lineRule="exact"/>
      <w:ind w:firstLine="284"/>
      <w:jc w:val="both"/>
    </w:pPr>
    <w:rPr>
      <w:rFonts w:asciiTheme="minorHAnsi" w:eastAsiaTheme="minorHAnsi" w:hAnsiTheme="minorHAnsi" w:cstheme="minorBidi"/>
      <w:sz w:val="22"/>
      <w:szCs w:val="22"/>
      <w:lang w:eastAsia="en-US"/>
    </w:rPr>
  </w:style>
  <w:style w:type="paragraph" w:customStyle="1" w:styleId="rvps2">
    <w:name w:val="rvps2"/>
    <w:basedOn w:val="a"/>
    <w:rsid w:val="00736316"/>
    <w:pPr>
      <w:spacing w:before="100" w:beforeAutospacing="1" w:after="100" w:afterAutospacing="1"/>
    </w:pPr>
    <w:rPr>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460"/>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7625"/>
    <w:rPr>
      <w:rFonts w:ascii="Tahoma" w:eastAsiaTheme="minorHAnsi" w:hAnsi="Tahoma" w:cs="Tahoma"/>
      <w:sz w:val="16"/>
      <w:szCs w:val="16"/>
      <w:lang w:val="ru-RU" w:eastAsia="en-US"/>
    </w:rPr>
  </w:style>
  <w:style w:type="character" w:customStyle="1" w:styleId="a4">
    <w:name w:val="Текст выноски Знак"/>
    <w:basedOn w:val="a0"/>
    <w:link w:val="a3"/>
    <w:uiPriority w:val="99"/>
    <w:semiHidden/>
    <w:rsid w:val="00A67625"/>
    <w:rPr>
      <w:rFonts w:ascii="Tahoma" w:hAnsi="Tahoma" w:cs="Tahoma"/>
      <w:sz w:val="16"/>
      <w:szCs w:val="16"/>
    </w:rPr>
  </w:style>
  <w:style w:type="paragraph" w:styleId="a5">
    <w:name w:val="header"/>
    <w:basedOn w:val="a"/>
    <w:link w:val="a6"/>
    <w:uiPriority w:val="99"/>
    <w:unhideWhenUsed/>
    <w:rsid w:val="00D40480"/>
    <w:pPr>
      <w:tabs>
        <w:tab w:val="center" w:pos="4677"/>
        <w:tab w:val="right" w:pos="9355"/>
      </w:tabs>
    </w:pPr>
    <w:rPr>
      <w:rFonts w:asciiTheme="minorHAnsi" w:eastAsiaTheme="minorEastAsia" w:hAnsiTheme="minorHAnsi" w:cstheme="minorBidi"/>
      <w:sz w:val="22"/>
      <w:szCs w:val="22"/>
      <w:lang w:val="ru-RU"/>
    </w:rPr>
  </w:style>
  <w:style w:type="character" w:customStyle="1" w:styleId="a6">
    <w:name w:val="Верхний колонтитул Знак"/>
    <w:basedOn w:val="a0"/>
    <w:link w:val="a5"/>
    <w:uiPriority w:val="99"/>
    <w:rsid w:val="00D40480"/>
    <w:rPr>
      <w:rFonts w:eastAsiaTheme="minorEastAsia"/>
      <w:lang w:eastAsia="ru-RU"/>
    </w:rPr>
  </w:style>
  <w:style w:type="paragraph" w:customStyle="1" w:styleId="Standard">
    <w:name w:val="Standard"/>
    <w:rsid w:val="00D40480"/>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character" w:styleId="a7">
    <w:name w:val="Hyperlink"/>
    <w:unhideWhenUsed/>
    <w:rsid w:val="005D482D"/>
    <w:rPr>
      <w:color w:val="0000FF"/>
      <w:u w:val="single"/>
    </w:rPr>
  </w:style>
  <w:style w:type="paragraph" w:styleId="HTML">
    <w:name w:val="HTML Preformatted"/>
    <w:basedOn w:val="a"/>
    <w:link w:val="HTML0"/>
    <w:uiPriority w:val="99"/>
    <w:unhideWhenUsed/>
    <w:rsid w:val="005D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rsid w:val="005D482D"/>
    <w:rPr>
      <w:rFonts w:ascii="Courier New" w:eastAsia="Times New Roman" w:hAnsi="Courier New" w:cs="Courier New"/>
      <w:sz w:val="20"/>
      <w:szCs w:val="20"/>
      <w:lang w:eastAsia="ru-RU"/>
    </w:rPr>
  </w:style>
  <w:style w:type="paragraph" w:customStyle="1" w:styleId="Just">
    <w:name w:val="Just"/>
    <w:rsid w:val="005D482D"/>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character" w:customStyle="1" w:styleId="StyleZakonu">
    <w:name w:val="StyleZakonu Знак"/>
    <w:link w:val="StyleZakonu0"/>
    <w:locked/>
    <w:rsid w:val="00736316"/>
    <w:rPr>
      <w:lang w:val="uk-UA"/>
    </w:rPr>
  </w:style>
  <w:style w:type="paragraph" w:customStyle="1" w:styleId="StyleZakonu0">
    <w:name w:val="StyleZakonu"/>
    <w:basedOn w:val="a"/>
    <w:link w:val="StyleZakonu"/>
    <w:rsid w:val="00736316"/>
    <w:pPr>
      <w:spacing w:after="60" w:line="220" w:lineRule="exact"/>
      <w:ind w:firstLine="284"/>
      <w:jc w:val="both"/>
    </w:pPr>
    <w:rPr>
      <w:rFonts w:asciiTheme="minorHAnsi" w:eastAsiaTheme="minorHAnsi" w:hAnsiTheme="minorHAnsi" w:cstheme="minorBidi"/>
      <w:sz w:val="22"/>
      <w:szCs w:val="22"/>
      <w:lang w:eastAsia="en-US"/>
    </w:rPr>
  </w:style>
  <w:style w:type="paragraph" w:customStyle="1" w:styleId="rvps2">
    <w:name w:val="rvps2"/>
    <w:basedOn w:val="a"/>
    <w:rsid w:val="00736316"/>
    <w:pPr>
      <w:spacing w:before="100" w:beforeAutospacing="1" w:after="100" w:afterAutospacing="1"/>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s://zakon.rada.gov.ua/laws/show/va507565-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2433</Words>
  <Characters>13870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2020-05-10T16:20:00Z</dcterms:created>
  <dcterms:modified xsi:type="dcterms:W3CDTF">2020-05-10T16:20:00Z</dcterms:modified>
</cp:coreProperties>
</file>