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9D" w:rsidRPr="005815F5" w:rsidRDefault="00ED399D" w:rsidP="00ED399D">
      <w:pPr>
        <w:spacing w:after="0" w:line="240" w:lineRule="auto"/>
        <w:jc w:val="center"/>
        <w:rPr>
          <w:rFonts w:ascii="Times New Roman" w:eastAsia="Times New Roman" w:hAnsi="Times New Roman" w:cs="Times New Roman"/>
          <w:b/>
          <w:sz w:val="28"/>
          <w:szCs w:val="28"/>
          <w:lang w:val="ru-RU" w:eastAsia="ru-RU"/>
        </w:rPr>
      </w:pPr>
      <w:r w:rsidRPr="005815F5">
        <w:rPr>
          <w:rFonts w:ascii="Times New Roman" w:eastAsia="Times New Roman" w:hAnsi="Times New Roman" w:cs="Times New Roman"/>
          <w:b/>
          <w:noProof/>
          <w:color w:val="000000"/>
          <w:sz w:val="28"/>
          <w:szCs w:val="28"/>
          <w:lang w:val="ru-RU" w:eastAsia="ru-RU"/>
        </w:rPr>
        <w:drawing>
          <wp:inline distT="0" distB="0" distL="0" distR="0" wp14:anchorId="690878F5" wp14:editId="051535A9">
            <wp:extent cx="457200" cy="60007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p>
    <w:p w:rsidR="00ED399D" w:rsidRPr="005815F5" w:rsidRDefault="00ED399D" w:rsidP="00ED399D">
      <w:pPr>
        <w:spacing w:after="0" w:line="240" w:lineRule="auto"/>
        <w:jc w:val="center"/>
        <w:rPr>
          <w:rFonts w:ascii="Times New Roman" w:eastAsia="Times New Roman" w:hAnsi="Times New Roman" w:cs="Times New Roman"/>
          <w:b/>
          <w:bCs/>
          <w:sz w:val="28"/>
          <w:szCs w:val="28"/>
          <w:lang w:val="ru-RU" w:eastAsia="ru-RU"/>
        </w:rPr>
      </w:pPr>
    </w:p>
    <w:p w:rsidR="00ED399D" w:rsidRPr="005815F5" w:rsidRDefault="00191CEC" w:rsidP="00ED399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ru-RU" w:eastAsia="ru-RU"/>
        </w:rPr>
        <w:t xml:space="preserve">115 </w:t>
      </w:r>
      <w:r w:rsidR="00ED399D" w:rsidRPr="005815F5">
        <w:rPr>
          <w:rFonts w:ascii="Times New Roman" w:eastAsia="Times New Roman" w:hAnsi="Times New Roman" w:cs="Times New Roman"/>
          <w:b/>
          <w:bCs/>
          <w:sz w:val="28"/>
          <w:szCs w:val="28"/>
          <w:lang w:eastAsia="ru-RU"/>
        </w:rPr>
        <w:t xml:space="preserve">СЕСІЯ  ЩАСЛИВЦЕВСЬКОЇ СІЛЬСЬКОЇ </w:t>
      </w:r>
      <w:proofErr w:type="gramStart"/>
      <w:r w:rsidR="00ED399D" w:rsidRPr="005815F5">
        <w:rPr>
          <w:rFonts w:ascii="Times New Roman" w:eastAsia="Times New Roman" w:hAnsi="Times New Roman" w:cs="Times New Roman"/>
          <w:b/>
          <w:bCs/>
          <w:sz w:val="28"/>
          <w:szCs w:val="28"/>
          <w:lang w:eastAsia="ru-RU"/>
        </w:rPr>
        <w:t>РАДИ</w:t>
      </w:r>
      <w:proofErr w:type="gramEnd"/>
    </w:p>
    <w:p w:rsidR="00ED399D" w:rsidRPr="005815F5" w:rsidRDefault="00ED399D" w:rsidP="00ED399D">
      <w:pPr>
        <w:spacing w:after="0" w:line="240" w:lineRule="auto"/>
        <w:jc w:val="center"/>
        <w:rPr>
          <w:rFonts w:ascii="Times New Roman" w:eastAsia="Times New Roman" w:hAnsi="Times New Roman" w:cs="Times New Roman"/>
          <w:b/>
          <w:bCs/>
          <w:sz w:val="28"/>
          <w:szCs w:val="28"/>
          <w:lang w:eastAsia="ru-RU"/>
        </w:rPr>
      </w:pPr>
      <w:r w:rsidRPr="005815F5">
        <w:rPr>
          <w:rFonts w:ascii="Times New Roman" w:eastAsia="Times New Roman" w:hAnsi="Times New Roman" w:cs="Times New Roman"/>
          <w:b/>
          <w:bCs/>
          <w:sz w:val="28"/>
          <w:szCs w:val="28"/>
          <w:lang w:eastAsia="ru-RU"/>
        </w:rPr>
        <w:t>7 СКЛИКАННЯ</w:t>
      </w:r>
    </w:p>
    <w:p w:rsidR="00ED399D" w:rsidRPr="005815F5" w:rsidRDefault="00ED399D" w:rsidP="00ED399D">
      <w:pPr>
        <w:spacing w:after="0" w:line="240" w:lineRule="auto"/>
        <w:jc w:val="center"/>
        <w:rPr>
          <w:rFonts w:ascii="Times New Roman" w:eastAsia="Times New Roman" w:hAnsi="Times New Roman" w:cs="Times New Roman"/>
          <w:b/>
          <w:bCs/>
          <w:sz w:val="28"/>
          <w:szCs w:val="28"/>
          <w:lang w:eastAsia="ru-RU"/>
        </w:rPr>
      </w:pPr>
    </w:p>
    <w:p w:rsidR="00ED399D" w:rsidRPr="00191CEC" w:rsidRDefault="00ED399D" w:rsidP="00ED399D">
      <w:pPr>
        <w:keepNext/>
        <w:spacing w:after="0" w:line="240" w:lineRule="auto"/>
        <w:jc w:val="center"/>
        <w:outlineLvl w:val="2"/>
        <w:rPr>
          <w:rFonts w:ascii="Times New Roman" w:eastAsia="Times New Roman" w:hAnsi="Times New Roman" w:cs="Times New Roman"/>
          <w:b/>
          <w:bCs/>
          <w:sz w:val="28"/>
          <w:szCs w:val="28"/>
          <w:lang w:val="ru-RU" w:eastAsia="ru-RU"/>
        </w:rPr>
      </w:pPr>
      <w:r w:rsidRPr="005815F5">
        <w:rPr>
          <w:rFonts w:ascii="Times New Roman" w:eastAsia="Times New Roman" w:hAnsi="Times New Roman" w:cs="Times New Roman"/>
          <w:b/>
          <w:bCs/>
          <w:sz w:val="28"/>
          <w:szCs w:val="28"/>
          <w:lang w:eastAsia="ru-RU"/>
        </w:rPr>
        <w:t>РІШЕННЯ</w:t>
      </w:r>
      <w:r w:rsidR="00191CEC">
        <w:rPr>
          <w:rFonts w:ascii="Times New Roman" w:eastAsia="Times New Roman" w:hAnsi="Times New Roman" w:cs="Times New Roman"/>
          <w:b/>
          <w:bCs/>
          <w:sz w:val="28"/>
          <w:szCs w:val="28"/>
          <w:lang w:eastAsia="ru-RU"/>
        </w:rPr>
        <w:t xml:space="preserve"> </w:t>
      </w:r>
    </w:p>
    <w:p w:rsidR="00ED399D" w:rsidRPr="005815F5" w:rsidRDefault="00ED399D" w:rsidP="00ED399D">
      <w:pPr>
        <w:spacing w:after="0" w:line="240" w:lineRule="auto"/>
        <w:rPr>
          <w:rFonts w:ascii="Times New Roman" w:eastAsia="Times New Roman" w:hAnsi="Times New Roman" w:cs="Times New Roman"/>
          <w:sz w:val="28"/>
          <w:szCs w:val="28"/>
          <w:lang w:eastAsia="ru-RU"/>
        </w:rPr>
      </w:pPr>
    </w:p>
    <w:p w:rsidR="00ED399D" w:rsidRPr="00191CEC" w:rsidRDefault="00ED399D" w:rsidP="00ED399D">
      <w:pPr>
        <w:widowControl w:val="0"/>
        <w:spacing w:after="304" w:line="326" w:lineRule="exact"/>
        <w:ind w:left="20"/>
        <w:jc w:val="both"/>
        <w:rPr>
          <w:rFonts w:ascii="Times New Roman" w:eastAsia="Times New Roman" w:hAnsi="Times New Roman" w:cs="Times New Roman"/>
          <w:sz w:val="24"/>
          <w:szCs w:val="24"/>
          <w:lang w:val="ru-RU"/>
        </w:rPr>
      </w:pPr>
      <w:r w:rsidRPr="009C2A55">
        <w:rPr>
          <w:rFonts w:ascii="Times New Roman" w:eastAsia="Times New Roman" w:hAnsi="Times New Roman" w:cs="Times New Roman"/>
          <w:sz w:val="24"/>
          <w:szCs w:val="24"/>
        </w:rPr>
        <w:t>с. Щасливцеве</w:t>
      </w:r>
      <w:r w:rsidR="00191CEC">
        <w:rPr>
          <w:rFonts w:ascii="Times New Roman" w:eastAsia="Times New Roman" w:hAnsi="Times New Roman" w:cs="Times New Roman"/>
          <w:sz w:val="24"/>
          <w:szCs w:val="24"/>
          <w:lang w:val="ru-RU"/>
        </w:rPr>
        <w:t xml:space="preserve">                                                                                       №2241</w:t>
      </w:r>
    </w:p>
    <w:p w:rsidR="00ED399D" w:rsidRPr="009C2A55" w:rsidRDefault="00ED399D" w:rsidP="00ED399D">
      <w:pPr>
        <w:widowControl w:val="0"/>
        <w:spacing w:after="304" w:line="322" w:lineRule="exact"/>
        <w:ind w:left="20" w:right="4780"/>
        <w:jc w:val="both"/>
        <w:rPr>
          <w:rFonts w:ascii="Times New Roman" w:eastAsia="Times New Roman" w:hAnsi="Times New Roman" w:cs="Times New Roman"/>
          <w:sz w:val="24"/>
          <w:szCs w:val="24"/>
        </w:rPr>
      </w:pPr>
      <w:bookmarkStart w:id="0" w:name="_GoBack"/>
      <w:r w:rsidRPr="009C2A55">
        <w:rPr>
          <w:rFonts w:ascii="Times New Roman" w:eastAsia="Times New Roman" w:hAnsi="Times New Roman" w:cs="Times New Roman"/>
          <w:sz w:val="24"/>
          <w:szCs w:val="24"/>
        </w:rPr>
        <w:t>Про визначення тимчасових місць базування маломірних суден на території Щасливцевської сільської ради</w:t>
      </w:r>
      <w:bookmarkEnd w:id="0"/>
      <w:r>
        <w:rPr>
          <w:rFonts w:ascii="Times New Roman" w:eastAsia="Times New Roman" w:hAnsi="Times New Roman" w:cs="Times New Roman"/>
          <w:sz w:val="24"/>
          <w:szCs w:val="24"/>
        </w:rPr>
        <w:t>.</w:t>
      </w:r>
    </w:p>
    <w:p w:rsidR="00ED399D" w:rsidRPr="009C2A55" w:rsidRDefault="00ED399D" w:rsidP="00ED399D">
      <w:pPr>
        <w:widowControl w:val="0"/>
        <w:tabs>
          <w:tab w:val="center" w:pos="8142"/>
          <w:tab w:val="right" w:pos="9927"/>
        </w:tabs>
        <w:spacing w:after="0" w:line="317" w:lineRule="exact"/>
        <w:ind w:left="20" w:right="20" w:firstLine="580"/>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 xml:space="preserve">Розглянувши заяви суб'єктів господарювання щодо визначення тимчасових місць базування маломірних суден на узбережжі Азовського моря на період курортного сезону, та рішення виконавчого комітету Щасливцевської сільської ради № 40 від 19.03.2020 р. "Про визначення тимчасових місць базування маломірних суден на території Щасливцевської сільської ради" та надані документи, керуючись Інструкцією про порядок обліку та випуску маломірних суден, інших плавзасобів у територіальне море та внутрішні води України в межах Херсонської області затвердженої розпорядженням голови Херсонської обласної державної адміністрації №505 від 08.08.2011р., Правилами користування маломірними суднами на водних об'єктах Херсонської області затверджених рішенням XV сесії Херсонської обласної ради VI скликання № 473 від 10.05.2012 р., Постановою Кабінету Міністрів України №1147 від 27.07.1998 р. "Про прикордонний режим", ст. 26 Закону України "Про місцеве самоврядування в Україні", сесія Щасливцевської сільської ради </w:t>
      </w:r>
    </w:p>
    <w:p w:rsidR="00ED399D" w:rsidRPr="009C2A55" w:rsidRDefault="00ED399D" w:rsidP="00ED399D">
      <w:pPr>
        <w:widowControl w:val="0"/>
        <w:tabs>
          <w:tab w:val="center" w:pos="8142"/>
          <w:tab w:val="right" w:pos="9927"/>
        </w:tabs>
        <w:spacing w:after="0" w:line="317" w:lineRule="exact"/>
        <w:ind w:left="20" w:right="20" w:firstLine="580"/>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ВИРІШИЛА:</w:t>
      </w:r>
    </w:p>
    <w:p w:rsidR="00ED399D" w:rsidRPr="009C2A55" w:rsidRDefault="00ED399D" w:rsidP="00ED399D">
      <w:pPr>
        <w:widowControl w:val="0"/>
        <w:numPr>
          <w:ilvl w:val="0"/>
          <w:numId w:val="1"/>
        </w:numPr>
        <w:tabs>
          <w:tab w:val="left" w:pos="990"/>
        </w:tabs>
        <w:spacing w:after="0" w:line="322" w:lineRule="exact"/>
        <w:ind w:left="20" w:right="20" w:firstLine="580"/>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Визначити, строком до 31.12.2020 р., тимчасові місця базування (для маломірних суден та організації розваг на воді) на узбережжі Азовського моря та озера Сиваш на території Щасливцевської сільської ради Генічеського району Херсонської області згідно схеми (додаток №1 до цього рішення) наступним суб'єктам господарювання за умови дотримання ними вимог діючого законодавства України що стосується цього виду господарської діяльності:</w:t>
      </w:r>
    </w:p>
    <w:p w:rsidR="00ED399D" w:rsidRPr="009C2A55" w:rsidRDefault="00ED399D" w:rsidP="00ED399D">
      <w:pPr>
        <w:widowControl w:val="0"/>
        <w:autoSpaceDE w:val="0"/>
        <w:autoSpaceDN w:val="0"/>
        <w:adjustRightInd w:val="0"/>
        <w:spacing w:after="0"/>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 xml:space="preserve">- </w:t>
      </w:r>
      <w:r w:rsidRPr="009C2A55">
        <w:rPr>
          <w:rFonts w:ascii="Times New Roman" w:eastAsiaTheme="minorEastAsia" w:hAnsi="Times New Roman" w:cs="Times New Roman"/>
          <w:sz w:val="24"/>
          <w:szCs w:val="24"/>
          <w:lang w:eastAsia="ru-RU"/>
        </w:rPr>
        <w:t xml:space="preserve">ФОП </w:t>
      </w:r>
      <w:r>
        <w:rPr>
          <w:rFonts w:ascii="Times New Roman" w:eastAsiaTheme="minorEastAsia" w:hAnsi="Times New Roman" w:cs="Times New Roman"/>
          <w:sz w:val="24"/>
          <w:szCs w:val="24"/>
          <w:lang w:eastAsia="ru-RU"/>
        </w:rPr>
        <w:t>***</w:t>
      </w:r>
      <w:r w:rsidRPr="009C2A55">
        <w:rPr>
          <w:rFonts w:ascii="Times New Roman" w:eastAsiaTheme="minorEastAsia" w:hAnsi="Times New Roman" w:cs="Times New Roman"/>
          <w:sz w:val="24"/>
          <w:szCs w:val="24"/>
          <w:lang w:eastAsia="ru-RU"/>
        </w:rPr>
        <w:t xml:space="preserve"> відповідно до схеми що додається, на території Щасливцевської сільської ради Генічеського району Херсонської області</w:t>
      </w:r>
      <w:r w:rsidRPr="009C2A55">
        <w:rPr>
          <w:rFonts w:ascii="Times New Roman" w:eastAsia="Times New Roman" w:hAnsi="Times New Roman" w:cs="Times New Roman"/>
          <w:sz w:val="24"/>
          <w:szCs w:val="24"/>
        </w:rPr>
        <w:t xml:space="preserve"> на плавзасіб з реєстраційним номером: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w:t>
      </w:r>
    </w:p>
    <w:p w:rsidR="00ED399D" w:rsidRPr="009C2A55" w:rsidRDefault="00ED399D" w:rsidP="00ED399D">
      <w:pPr>
        <w:widowControl w:val="0"/>
        <w:autoSpaceDE w:val="0"/>
        <w:autoSpaceDN w:val="0"/>
        <w:adjustRightInd w:val="0"/>
        <w:spacing w:after="0"/>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 xml:space="preserve">- </w:t>
      </w:r>
      <w:r w:rsidRPr="009C2A55">
        <w:rPr>
          <w:rFonts w:ascii="Times New Roman" w:eastAsiaTheme="minorEastAsia" w:hAnsi="Times New Roman" w:cs="Times New Roman"/>
          <w:sz w:val="24"/>
          <w:szCs w:val="24"/>
          <w:lang w:eastAsia="ru-RU"/>
        </w:rPr>
        <w:t xml:space="preserve">ФОП </w:t>
      </w:r>
      <w:r>
        <w:rPr>
          <w:rFonts w:ascii="Times New Roman" w:eastAsiaTheme="minorEastAsia" w:hAnsi="Times New Roman" w:cs="Times New Roman"/>
          <w:sz w:val="24"/>
          <w:szCs w:val="24"/>
          <w:lang w:eastAsia="ru-RU"/>
        </w:rPr>
        <w:t>***</w:t>
      </w:r>
      <w:r w:rsidRPr="009C2A55">
        <w:rPr>
          <w:rFonts w:ascii="Times New Roman" w:eastAsiaTheme="minorEastAsia" w:hAnsi="Times New Roman" w:cs="Times New Roman"/>
          <w:sz w:val="24"/>
          <w:szCs w:val="24"/>
          <w:lang w:eastAsia="ru-RU"/>
        </w:rPr>
        <w:t xml:space="preserve"> відповідно до схеми що додається, на території Щасливцевської сільської ради, Генічеського району, Херсонської області </w:t>
      </w:r>
      <w:r w:rsidRPr="009C2A55">
        <w:rPr>
          <w:rFonts w:ascii="Times New Roman" w:eastAsia="Times New Roman" w:hAnsi="Times New Roman" w:cs="Times New Roman"/>
          <w:sz w:val="24"/>
          <w:szCs w:val="24"/>
        </w:rPr>
        <w:t xml:space="preserve">на плавзасіб з реєстраційним номером: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w:t>
      </w:r>
    </w:p>
    <w:p w:rsidR="00ED399D" w:rsidRPr="009C2A55" w:rsidRDefault="00ED399D" w:rsidP="00ED399D">
      <w:pPr>
        <w:pStyle w:val="a3"/>
        <w:widowControl w:val="0"/>
        <w:spacing w:after="0" w:line="322" w:lineRule="exact"/>
        <w:ind w:left="0" w:right="20"/>
        <w:jc w:val="both"/>
        <w:rPr>
          <w:rFonts w:ascii="Times New Roman" w:hAnsi="Times New Roman" w:cs="Times New Roman"/>
          <w:sz w:val="24"/>
          <w:szCs w:val="24"/>
        </w:rPr>
      </w:pPr>
      <w:r w:rsidRPr="009C2A55">
        <w:rPr>
          <w:rFonts w:ascii="Times New Roman" w:eastAsia="Times New Roman" w:hAnsi="Times New Roman" w:cs="Times New Roman"/>
          <w:sz w:val="24"/>
          <w:szCs w:val="24"/>
        </w:rPr>
        <w:t xml:space="preserve">- ФОП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 xml:space="preserve"> відповідно до схеми що додається, на території Щасливцевської сільської ради, Генічеського району, Херсонської області на плавзасоби з реєстраційними номерами</w:t>
      </w:r>
      <w:r>
        <w:rPr>
          <w:rFonts w:ascii="Times New Roman" w:eastAsia="Times New Roman" w:hAnsi="Times New Roman" w:cs="Times New Roman"/>
          <w:sz w:val="24"/>
          <w:szCs w:val="24"/>
        </w:rPr>
        <w:t>***</w:t>
      </w:r>
      <w:r w:rsidRPr="009C2A55">
        <w:rPr>
          <w:rFonts w:ascii="Times New Roman" w:hAnsi="Times New Roman" w:cs="Times New Roman"/>
          <w:sz w:val="24"/>
          <w:szCs w:val="24"/>
        </w:rPr>
        <w:t xml:space="preserve">, </w:t>
      </w:r>
      <w:r>
        <w:rPr>
          <w:rFonts w:ascii="Times New Roman" w:hAnsi="Times New Roman" w:cs="Times New Roman"/>
          <w:sz w:val="24"/>
          <w:szCs w:val="24"/>
        </w:rPr>
        <w:t>***</w:t>
      </w:r>
      <w:r w:rsidRPr="009C2A55">
        <w:rPr>
          <w:rFonts w:ascii="Times New Roman" w:hAnsi="Times New Roman" w:cs="Times New Roman"/>
          <w:sz w:val="24"/>
          <w:szCs w:val="24"/>
        </w:rPr>
        <w:t xml:space="preserve">, </w:t>
      </w:r>
      <w:r>
        <w:rPr>
          <w:rFonts w:ascii="Times New Roman" w:hAnsi="Times New Roman" w:cs="Times New Roman"/>
          <w:sz w:val="24"/>
          <w:szCs w:val="24"/>
        </w:rPr>
        <w:t>***</w:t>
      </w:r>
      <w:r w:rsidRPr="009C2A55">
        <w:rPr>
          <w:rFonts w:ascii="Times New Roman" w:hAnsi="Times New Roman" w:cs="Times New Roman"/>
          <w:sz w:val="24"/>
          <w:szCs w:val="24"/>
        </w:rPr>
        <w:t xml:space="preserve">, </w:t>
      </w:r>
      <w:r>
        <w:rPr>
          <w:rFonts w:ascii="Times New Roman" w:hAnsi="Times New Roman" w:cs="Times New Roman"/>
          <w:sz w:val="24"/>
          <w:szCs w:val="24"/>
        </w:rPr>
        <w:t>***</w:t>
      </w:r>
      <w:r w:rsidRPr="009C2A55">
        <w:rPr>
          <w:rFonts w:ascii="Times New Roman" w:hAnsi="Times New Roman" w:cs="Times New Roman"/>
          <w:sz w:val="24"/>
          <w:szCs w:val="24"/>
        </w:rPr>
        <w:t>;</w:t>
      </w:r>
    </w:p>
    <w:p w:rsidR="00ED399D" w:rsidRPr="009C2A55" w:rsidRDefault="00ED399D" w:rsidP="00ED399D">
      <w:pPr>
        <w:widowControl w:val="0"/>
        <w:spacing w:after="0" w:line="322" w:lineRule="exact"/>
        <w:ind w:left="20" w:right="20"/>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 xml:space="preserve">- ФОП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 xml:space="preserve"> відповідно до схеми що додається, на території Щасливцевської сільської ради, Генічеського району, Херсонської області на плавзасіб з реєстраційним номером: </w:t>
      </w:r>
      <w:r>
        <w:rPr>
          <w:rFonts w:ascii="Times New Roman" w:eastAsia="Times New Roman" w:hAnsi="Times New Roman" w:cs="Times New Roman"/>
          <w:sz w:val="24"/>
          <w:szCs w:val="24"/>
        </w:rPr>
        <w:t>***</w:t>
      </w:r>
    </w:p>
    <w:p w:rsidR="00ED399D" w:rsidRPr="00ED399D" w:rsidRDefault="00ED399D" w:rsidP="00ED399D">
      <w:pPr>
        <w:widowControl w:val="0"/>
        <w:spacing w:after="0" w:line="322" w:lineRule="exact"/>
        <w:ind w:left="20" w:right="20"/>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 xml:space="preserve"> відповідно до схеми що додається, на території Щасливцевської сільської ради, Генічеського району Херсонської області на плавзасоби з реєстраційними номерами: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ED399D" w:rsidRPr="00ED399D" w:rsidRDefault="00ED399D" w:rsidP="00ED399D">
      <w:pPr>
        <w:widowControl w:val="0"/>
        <w:autoSpaceDE w:val="0"/>
        <w:autoSpaceDN w:val="0"/>
        <w:adjustRightInd w:val="0"/>
        <w:spacing w:after="0"/>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 xml:space="preserve">- ФОП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 xml:space="preserve"> відповідно до схеми що додається, на території Щасливцевської сільської ради, </w:t>
      </w:r>
      <w:r w:rsidRPr="009C2A55">
        <w:rPr>
          <w:rFonts w:ascii="Times New Roman" w:eastAsia="Times New Roman" w:hAnsi="Times New Roman" w:cs="Times New Roman"/>
          <w:sz w:val="24"/>
          <w:szCs w:val="24"/>
        </w:rPr>
        <w:lastRenderedPageBreak/>
        <w:t xml:space="preserve">Генічеського району, Херсонської області на плавзасоби з реєстраційними номерами: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ED399D" w:rsidRPr="009C2A55" w:rsidRDefault="00ED399D" w:rsidP="00ED399D">
      <w:pPr>
        <w:widowControl w:val="0"/>
        <w:autoSpaceDE w:val="0"/>
        <w:autoSpaceDN w:val="0"/>
        <w:adjustRightInd w:val="0"/>
        <w:spacing w:after="0"/>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 xml:space="preserve">- ФОП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 xml:space="preserve"> </w:t>
      </w:r>
      <w:r w:rsidRPr="009C2A55">
        <w:rPr>
          <w:rFonts w:ascii="Times New Roman" w:eastAsiaTheme="minorEastAsia" w:hAnsi="Times New Roman" w:cs="Times New Roman"/>
          <w:sz w:val="24"/>
          <w:szCs w:val="24"/>
          <w:lang w:eastAsia="ru-RU"/>
        </w:rPr>
        <w:t xml:space="preserve">відповідно до схеми що додається, на території Щасливцевської сільської ради, Генічеського району Херсонської області </w:t>
      </w:r>
      <w:r w:rsidRPr="009C2A55">
        <w:rPr>
          <w:rFonts w:ascii="Times New Roman" w:eastAsia="Times New Roman" w:hAnsi="Times New Roman" w:cs="Times New Roman"/>
          <w:sz w:val="24"/>
          <w:szCs w:val="24"/>
        </w:rPr>
        <w:t xml:space="preserve">на плавзасіб з реєстраційним номером: </w:t>
      </w:r>
      <w:r>
        <w:rPr>
          <w:rFonts w:ascii="Times New Roman" w:eastAsia="Times New Roman" w:hAnsi="Times New Roman" w:cs="Times New Roman"/>
          <w:sz w:val="24"/>
          <w:szCs w:val="24"/>
        </w:rPr>
        <w:t>***</w:t>
      </w:r>
    </w:p>
    <w:p w:rsidR="00ED399D" w:rsidRPr="009C2A55" w:rsidRDefault="00ED399D" w:rsidP="00ED399D">
      <w:pPr>
        <w:widowControl w:val="0"/>
        <w:spacing w:after="0" w:line="322" w:lineRule="exact"/>
        <w:ind w:left="20" w:right="20"/>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 xml:space="preserve">- ФОП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 xml:space="preserve"> відповідно до схеми що додається, на території Щасливцевської сільської ради, Генічеського району Херсонської області на плавзасоби з реєстраційними номерами: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w:t>
      </w:r>
    </w:p>
    <w:p w:rsidR="00ED399D" w:rsidRPr="009C2A55" w:rsidRDefault="00ED399D" w:rsidP="00ED399D">
      <w:pPr>
        <w:widowControl w:val="0"/>
        <w:autoSpaceDE w:val="0"/>
        <w:autoSpaceDN w:val="0"/>
        <w:adjustRightInd w:val="0"/>
        <w:spacing w:after="0"/>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 xml:space="preserve">- ФОП </w:t>
      </w:r>
      <w:r>
        <w:rPr>
          <w:rFonts w:ascii="Times New Roman" w:eastAsiaTheme="minorEastAsia" w:hAnsi="Times New Roman" w:cs="Times New Roman"/>
          <w:sz w:val="24"/>
          <w:szCs w:val="24"/>
          <w:lang w:eastAsia="ru-RU"/>
        </w:rPr>
        <w:t>***</w:t>
      </w:r>
      <w:r w:rsidRPr="009C2A55">
        <w:rPr>
          <w:rFonts w:ascii="Times New Roman" w:eastAsiaTheme="minorEastAsia" w:hAnsi="Times New Roman" w:cs="Times New Roman"/>
          <w:sz w:val="24"/>
          <w:szCs w:val="24"/>
          <w:lang w:eastAsia="ru-RU"/>
        </w:rPr>
        <w:t xml:space="preserve"> відповідно до схеми що додається, на території Щасливцевської сільської ради, Генічеського району, Херсонської області </w:t>
      </w:r>
      <w:r w:rsidRPr="009C2A55">
        <w:rPr>
          <w:rFonts w:ascii="Times New Roman" w:eastAsia="Times New Roman" w:hAnsi="Times New Roman" w:cs="Times New Roman"/>
          <w:sz w:val="24"/>
          <w:szCs w:val="24"/>
        </w:rPr>
        <w:t xml:space="preserve">на плавзасіб з реєстраційним номером: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w:t>
      </w:r>
    </w:p>
    <w:p w:rsidR="00ED399D" w:rsidRPr="009C2A55" w:rsidRDefault="00ED399D" w:rsidP="00ED399D">
      <w:pPr>
        <w:widowControl w:val="0"/>
        <w:spacing w:after="0" w:line="322" w:lineRule="exact"/>
        <w:ind w:left="20" w:right="20"/>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 xml:space="preserve">- ФОП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 xml:space="preserve"> відповідно до схеми що додається, на території Щасливцевської сільської ради, Генічеського району, Херсонської області на плав</w:t>
      </w:r>
      <w:r>
        <w:rPr>
          <w:rFonts w:ascii="Times New Roman" w:eastAsia="Times New Roman" w:hAnsi="Times New Roman" w:cs="Times New Roman"/>
          <w:sz w:val="24"/>
          <w:szCs w:val="24"/>
        </w:rPr>
        <w:t>засіб з реєстраційним номером</w:t>
      </w:r>
      <w:r w:rsidRPr="009C2A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ED399D" w:rsidRPr="009C2A55" w:rsidRDefault="00ED399D" w:rsidP="00ED399D">
      <w:pPr>
        <w:widowControl w:val="0"/>
        <w:spacing w:after="0" w:line="322" w:lineRule="exact"/>
        <w:ind w:right="20"/>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 xml:space="preserve">- ФОП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 xml:space="preserve"> відповідно до схеми що додається, на території Щасливцевської сільської ради, Генічеського району, Херсонської області на плавзасоби з реєстраційними номерами</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w:t>
      </w:r>
    </w:p>
    <w:p w:rsidR="00ED399D" w:rsidRDefault="00ED399D" w:rsidP="00ED399D">
      <w:pPr>
        <w:widowControl w:val="0"/>
        <w:spacing w:after="0" w:line="322" w:lineRule="exact"/>
        <w:ind w:right="20"/>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 xml:space="preserve">- ФОП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 xml:space="preserve"> відповідно до схеми що додається, на території Щасливцевської сільської ради, Генічеського району, Херсонської області на плав</w:t>
      </w:r>
      <w:r>
        <w:rPr>
          <w:rFonts w:ascii="Times New Roman" w:eastAsia="Times New Roman" w:hAnsi="Times New Roman" w:cs="Times New Roman"/>
          <w:sz w:val="24"/>
          <w:szCs w:val="24"/>
        </w:rPr>
        <w:t>засіб з реєстраційним номером</w:t>
      </w:r>
      <w:r w:rsidRPr="009C2A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ED399D" w:rsidRPr="009C2A55" w:rsidRDefault="00ED399D" w:rsidP="00ED399D">
      <w:pPr>
        <w:widowControl w:val="0"/>
        <w:spacing w:after="0" w:line="322" w:lineRule="exact"/>
        <w:ind w:left="20" w:right="20"/>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за умови дотримання ними вимог діючого законодавства України що стосується цього виду господарської діяльності.</w:t>
      </w:r>
    </w:p>
    <w:p w:rsidR="00ED399D" w:rsidRPr="009C2A55" w:rsidRDefault="00ED399D" w:rsidP="00ED399D">
      <w:pPr>
        <w:widowControl w:val="0"/>
        <w:tabs>
          <w:tab w:val="left" w:pos="897"/>
        </w:tabs>
        <w:spacing w:after="0" w:line="322" w:lineRule="exact"/>
        <w:ind w:right="20" w:firstLine="851"/>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Попередити суб'єктів господарювання зазначених у пунктах 1, 2 цього рішення що у разі не забезпечення ними утримання місць (пунктів базування) для тримання маломірних суден зазначених у пункті 1 цього рішення та прилеглої до них території у належному санітарному стані (прибирання сміття та ін.) це рішення буде скасовано.</w:t>
      </w:r>
    </w:p>
    <w:p w:rsidR="00ED399D" w:rsidRPr="009C2A55" w:rsidRDefault="00ED399D" w:rsidP="00ED399D">
      <w:pPr>
        <w:widowControl w:val="0"/>
        <w:numPr>
          <w:ilvl w:val="0"/>
          <w:numId w:val="1"/>
        </w:numPr>
        <w:tabs>
          <w:tab w:val="left" w:pos="897"/>
        </w:tabs>
        <w:spacing w:after="0" w:line="322" w:lineRule="exact"/>
        <w:ind w:left="20" w:right="20" w:firstLine="580"/>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Встановити що рішення набирає чинності з дня, наступного за днем його погодження з органами охорони державного кордону, у зоні відповідальності яких перебувають місця зазначені у пунктах 1, 2 цього рішення.</w:t>
      </w:r>
    </w:p>
    <w:p w:rsidR="00ED399D" w:rsidRPr="009C2A55" w:rsidRDefault="00ED399D" w:rsidP="00ED399D">
      <w:pPr>
        <w:widowControl w:val="0"/>
        <w:numPr>
          <w:ilvl w:val="0"/>
          <w:numId w:val="1"/>
        </w:numPr>
        <w:tabs>
          <w:tab w:val="left" w:pos="897"/>
        </w:tabs>
        <w:spacing w:after="941" w:line="322" w:lineRule="exact"/>
        <w:ind w:left="20" w:right="20" w:firstLine="580"/>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Контроль за виконанням цього рішення покласти на постійну депутатську комісію з питань регулювання земельних відносин та охорони навколишнього середовища.</w:t>
      </w:r>
    </w:p>
    <w:p w:rsidR="00ED399D" w:rsidRPr="009C2A55" w:rsidRDefault="00ED399D" w:rsidP="00ED399D">
      <w:pPr>
        <w:spacing w:after="0" w:line="240" w:lineRule="auto"/>
        <w:jc w:val="both"/>
        <w:rPr>
          <w:rFonts w:ascii="Times New Roman" w:eastAsia="Times New Roman" w:hAnsi="Times New Roman" w:cs="Times New Roman"/>
          <w:sz w:val="24"/>
          <w:szCs w:val="24"/>
          <w:lang w:eastAsia="ru-RU"/>
        </w:rPr>
      </w:pPr>
      <w:r w:rsidRPr="009C2A55">
        <w:rPr>
          <w:rFonts w:ascii="Times New Roman" w:eastAsia="Times New Roman" w:hAnsi="Times New Roman" w:cs="Times New Roman"/>
          <w:sz w:val="24"/>
          <w:szCs w:val="24"/>
          <w:lang w:eastAsia="ru-RU"/>
        </w:rPr>
        <w:t>Сільський голова                                                                     В. ПЛОХУШКО</w:t>
      </w:r>
    </w:p>
    <w:p w:rsidR="00ED399D" w:rsidRPr="009C2A55" w:rsidRDefault="00ED399D" w:rsidP="00ED399D">
      <w:pPr>
        <w:rPr>
          <w:sz w:val="24"/>
          <w:szCs w:val="24"/>
        </w:rPr>
      </w:pPr>
    </w:p>
    <w:p w:rsidR="002746F3" w:rsidRDefault="002746F3"/>
    <w:sectPr w:rsidR="002746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517F1"/>
    <w:multiLevelType w:val="multilevel"/>
    <w:tmpl w:val="20A4A1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9D"/>
    <w:rsid w:val="00191CEC"/>
    <w:rsid w:val="002746F3"/>
    <w:rsid w:val="00A81073"/>
    <w:rsid w:val="00ED3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99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99D"/>
    <w:pPr>
      <w:ind w:left="720"/>
      <w:contextualSpacing/>
    </w:pPr>
  </w:style>
  <w:style w:type="paragraph" w:styleId="a4">
    <w:name w:val="Balloon Text"/>
    <w:basedOn w:val="a"/>
    <w:link w:val="a5"/>
    <w:uiPriority w:val="99"/>
    <w:semiHidden/>
    <w:unhideWhenUsed/>
    <w:rsid w:val="00ED39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399D"/>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99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99D"/>
    <w:pPr>
      <w:ind w:left="720"/>
      <w:contextualSpacing/>
    </w:pPr>
  </w:style>
  <w:style w:type="paragraph" w:styleId="a4">
    <w:name w:val="Balloon Text"/>
    <w:basedOn w:val="a"/>
    <w:link w:val="a5"/>
    <w:uiPriority w:val="99"/>
    <w:semiHidden/>
    <w:unhideWhenUsed/>
    <w:rsid w:val="00ED39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399D"/>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2020-04-29T08:32:00Z</dcterms:created>
  <dcterms:modified xsi:type="dcterms:W3CDTF">2020-04-29T08:32:00Z</dcterms:modified>
</cp:coreProperties>
</file>