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B1E" w:rsidRPr="00D71981" w:rsidRDefault="004F5B1E" w:rsidP="004F5B1E">
      <w:pPr>
        <w:jc w:val="center"/>
        <w:rPr>
          <w:b/>
          <w:bCs/>
          <w:color w:val="000000" w:themeColor="text1"/>
          <w:lang w:val="uk-UA"/>
        </w:rPr>
      </w:pPr>
      <w:r w:rsidRPr="00D71981">
        <w:rPr>
          <w:b/>
          <w:noProof/>
          <w:color w:val="000000" w:themeColor="text1"/>
        </w:rPr>
        <w:drawing>
          <wp:inline distT="0" distB="0" distL="0" distR="0" wp14:anchorId="4FF19576" wp14:editId="01FFA909">
            <wp:extent cx="457200" cy="600075"/>
            <wp:effectExtent l="19050" t="0" r="0" b="0"/>
            <wp:docPr id="15"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
                    <pic:cNvPicPr>
                      <a:picLocks noChangeAspect="1" noChangeArrowheads="1"/>
                    </pic:cNvPicPr>
                  </pic:nvPicPr>
                  <pic:blipFill>
                    <a:blip r:embed="rId5"/>
                    <a:srcRect/>
                    <a:stretch>
                      <a:fillRect/>
                    </a:stretch>
                  </pic:blipFill>
                  <pic:spPr bwMode="auto">
                    <a:xfrm>
                      <a:off x="0" y="0"/>
                      <a:ext cx="457200" cy="600075"/>
                    </a:xfrm>
                    <a:prstGeom prst="rect">
                      <a:avLst/>
                    </a:prstGeom>
                    <a:noFill/>
                    <a:ln w="9525">
                      <a:noFill/>
                      <a:miter lim="800000"/>
                      <a:headEnd/>
                      <a:tailEnd/>
                    </a:ln>
                  </pic:spPr>
                </pic:pic>
              </a:graphicData>
            </a:graphic>
          </wp:inline>
        </w:drawing>
      </w:r>
    </w:p>
    <w:p w:rsidR="004F5B1E" w:rsidRPr="00FD39F2" w:rsidRDefault="004F5B1E" w:rsidP="004F5B1E">
      <w:pPr>
        <w:jc w:val="center"/>
        <w:rPr>
          <w:b/>
          <w:bCs/>
          <w:color w:val="000000" w:themeColor="text1"/>
          <w:sz w:val="28"/>
          <w:szCs w:val="28"/>
          <w:lang w:val="uk-UA"/>
        </w:rPr>
      </w:pPr>
    </w:p>
    <w:p w:rsidR="004F5B1E" w:rsidRPr="00FD39F2" w:rsidRDefault="004F5B1E" w:rsidP="004F5B1E">
      <w:pPr>
        <w:jc w:val="center"/>
        <w:rPr>
          <w:b/>
          <w:bCs/>
          <w:color w:val="000000" w:themeColor="text1"/>
          <w:sz w:val="28"/>
          <w:szCs w:val="28"/>
          <w:lang w:val="uk-UA"/>
        </w:rPr>
      </w:pPr>
      <w:r w:rsidRPr="00FD39F2">
        <w:rPr>
          <w:b/>
          <w:bCs/>
          <w:color w:val="000000" w:themeColor="text1"/>
          <w:sz w:val="28"/>
          <w:szCs w:val="28"/>
          <w:lang w:val="uk-UA"/>
        </w:rPr>
        <w:t>115 СЕСІЯ  ЩАСЛИВЦЕВСЬКОЇ СІЛЬСЬКОЇ РАДИ</w:t>
      </w:r>
    </w:p>
    <w:p w:rsidR="004F5B1E" w:rsidRPr="00FD39F2" w:rsidRDefault="004F5B1E" w:rsidP="004F5B1E">
      <w:pPr>
        <w:jc w:val="center"/>
        <w:rPr>
          <w:b/>
          <w:bCs/>
          <w:color w:val="000000" w:themeColor="text1"/>
          <w:sz w:val="28"/>
          <w:szCs w:val="28"/>
          <w:lang w:val="uk-UA"/>
        </w:rPr>
      </w:pPr>
      <w:r w:rsidRPr="00FD39F2">
        <w:rPr>
          <w:b/>
          <w:bCs/>
          <w:color w:val="000000" w:themeColor="text1"/>
          <w:sz w:val="28"/>
          <w:szCs w:val="28"/>
          <w:lang w:val="uk-UA"/>
        </w:rPr>
        <w:t>7 СКЛИКАННЯ</w:t>
      </w:r>
    </w:p>
    <w:p w:rsidR="004F5B1E" w:rsidRPr="00FD39F2" w:rsidRDefault="004F5B1E" w:rsidP="004F5B1E">
      <w:pPr>
        <w:jc w:val="center"/>
        <w:rPr>
          <w:b/>
          <w:color w:val="000000" w:themeColor="text1"/>
          <w:sz w:val="28"/>
          <w:szCs w:val="28"/>
          <w:lang w:val="uk-UA"/>
        </w:rPr>
      </w:pPr>
    </w:p>
    <w:p w:rsidR="004F5B1E" w:rsidRPr="00FD39F2" w:rsidRDefault="004F5B1E" w:rsidP="004F5B1E">
      <w:pPr>
        <w:jc w:val="center"/>
        <w:rPr>
          <w:b/>
          <w:color w:val="000000" w:themeColor="text1"/>
          <w:sz w:val="28"/>
          <w:szCs w:val="28"/>
          <w:lang w:val="uk-UA"/>
        </w:rPr>
      </w:pPr>
      <w:r w:rsidRPr="00FD39F2">
        <w:rPr>
          <w:b/>
          <w:color w:val="000000" w:themeColor="text1"/>
          <w:sz w:val="28"/>
          <w:szCs w:val="28"/>
          <w:lang w:val="uk-UA"/>
        </w:rPr>
        <w:t>РІШЕННЯ</w:t>
      </w:r>
    </w:p>
    <w:p w:rsidR="004F5B1E" w:rsidRPr="00FD39F2" w:rsidRDefault="004F5B1E" w:rsidP="004F5B1E">
      <w:pPr>
        <w:rPr>
          <w:color w:val="000000" w:themeColor="text1"/>
          <w:sz w:val="28"/>
          <w:szCs w:val="28"/>
          <w:lang w:val="uk-UA"/>
        </w:rPr>
      </w:pPr>
    </w:p>
    <w:p w:rsidR="004F5B1E" w:rsidRPr="00FD39F2" w:rsidRDefault="004F5B1E" w:rsidP="004F5B1E">
      <w:pPr>
        <w:rPr>
          <w:color w:val="000000" w:themeColor="text1"/>
          <w:sz w:val="28"/>
          <w:szCs w:val="28"/>
          <w:lang w:val="uk-UA"/>
        </w:rPr>
      </w:pPr>
      <w:r w:rsidRPr="00FD39F2">
        <w:rPr>
          <w:color w:val="000000" w:themeColor="text1"/>
          <w:sz w:val="28"/>
          <w:szCs w:val="28"/>
          <w:lang w:val="uk-UA"/>
        </w:rPr>
        <w:t>24.04.2020 р.                                             №</w:t>
      </w:r>
      <w:r>
        <w:rPr>
          <w:color w:val="000000" w:themeColor="text1"/>
          <w:sz w:val="28"/>
          <w:szCs w:val="28"/>
          <w:lang w:val="uk-UA"/>
        </w:rPr>
        <w:t>2237</w:t>
      </w:r>
    </w:p>
    <w:p w:rsidR="004F5B1E" w:rsidRPr="00FD39F2" w:rsidRDefault="004F5B1E" w:rsidP="004F5B1E">
      <w:pPr>
        <w:rPr>
          <w:color w:val="000000" w:themeColor="text1"/>
          <w:sz w:val="28"/>
          <w:szCs w:val="28"/>
          <w:lang w:val="uk-UA"/>
        </w:rPr>
      </w:pPr>
      <w:r w:rsidRPr="00FD39F2">
        <w:rPr>
          <w:color w:val="000000" w:themeColor="text1"/>
          <w:sz w:val="28"/>
          <w:szCs w:val="28"/>
          <w:lang w:val="uk-UA"/>
        </w:rPr>
        <w:t>с. Щасливцеве</w:t>
      </w:r>
    </w:p>
    <w:p w:rsidR="004F5B1E" w:rsidRPr="00FD39F2" w:rsidRDefault="004F5B1E" w:rsidP="004F5B1E">
      <w:pPr>
        <w:jc w:val="both"/>
        <w:rPr>
          <w:color w:val="000000" w:themeColor="text1"/>
          <w:sz w:val="28"/>
          <w:szCs w:val="28"/>
          <w:lang w:val="uk-UA"/>
        </w:rPr>
      </w:pPr>
    </w:p>
    <w:p w:rsidR="004F5B1E" w:rsidRPr="00FD39F2" w:rsidRDefault="004F5B1E" w:rsidP="004F5B1E">
      <w:pPr>
        <w:tabs>
          <w:tab w:val="left" w:pos="4536"/>
          <w:tab w:val="left" w:pos="4962"/>
        </w:tabs>
        <w:ind w:right="5386"/>
        <w:jc w:val="both"/>
        <w:rPr>
          <w:color w:val="000000" w:themeColor="text1"/>
          <w:sz w:val="28"/>
          <w:szCs w:val="28"/>
          <w:lang w:val="uk-UA"/>
        </w:rPr>
      </w:pPr>
      <w:r w:rsidRPr="00FD39F2">
        <w:rPr>
          <w:color w:val="000000" w:themeColor="text1"/>
          <w:sz w:val="28"/>
          <w:szCs w:val="28"/>
          <w:lang w:val="uk-UA"/>
        </w:rPr>
        <w:t>Про внесення змін до раніше прийнятих рішень сільської ради</w:t>
      </w:r>
    </w:p>
    <w:p w:rsidR="004F5B1E" w:rsidRPr="00FD39F2" w:rsidRDefault="004F5B1E" w:rsidP="004F5B1E">
      <w:pPr>
        <w:tabs>
          <w:tab w:val="left" w:pos="4536"/>
          <w:tab w:val="left" w:pos="4962"/>
        </w:tabs>
        <w:jc w:val="both"/>
        <w:rPr>
          <w:color w:val="000000" w:themeColor="text1"/>
          <w:sz w:val="28"/>
          <w:szCs w:val="28"/>
          <w:lang w:val="uk-UA"/>
        </w:rPr>
      </w:pPr>
    </w:p>
    <w:p w:rsidR="004F5B1E" w:rsidRPr="00FD39F2" w:rsidRDefault="004F5B1E" w:rsidP="004F5B1E">
      <w:pPr>
        <w:shd w:val="clear" w:color="auto" w:fill="FFFFFF"/>
        <w:spacing w:line="322" w:lineRule="exact"/>
        <w:ind w:firstLine="634"/>
        <w:jc w:val="both"/>
        <w:rPr>
          <w:color w:val="000000"/>
          <w:sz w:val="28"/>
          <w:szCs w:val="28"/>
          <w:lang w:val="uk-UA"/>
        </w:rPr>
      </w:pPr>
      <w:r w:rsidRPr="00FD39F2">
        <w:rPr>
          <w:color w:val="000000"/>
          <w:sz w:val="28"/>
          <w:szCs w:val="28"/>
          <w:lang w:val="uk-UA"/>
        </w:rPr>
        <w:t xml:space="preserve">Розглянувши </w:t>
      </w:r>
      <w:r w:rsidRPr="00FD39F2">
        <w:rPr>
          <w:sz w:val="28"/>
          <w:szCs w:val="28"/>
          <w:lang w:val="uk-UA"/>
        </w:rPr>
        <w:t xml:space="preserve">Доповідну юрисконсульта </w:t>
      </w:r>
      <w:proofErr w:type="spellStart"/>
      <w:r w:rsidRPr="00FD39F2">
        <w:rPr>
          <w:sz w:val="28"/>
          <w:szCs w:val="28"/>
          <w:lang w:val="uk-UA"/>
        </w:rPr>
        <w:t>Бекірова</w:t>
      </w:r>
      <w:proofErr w:type="spellEnd"/>
      <w:r w:rsidRPr="00FD39F2">
        <w:rPr>
          <w:sz w:val="28"/>
          <w:szCs w:val="28"/>
          <w:lang w:val="uk-UA"/>
        </w:rPr>
        <w:t xml:space="preserve"> Р.Д. щодо внесення змін до </w:t>
      </w:r>
      <w:r w:rsidRPr="00FD39F2">
        <w:rPr>
          <w:color w:val="000000" w:themeColor="text1"/>
          <w:sz w:val="28"/>
          <w:szCs w:val="28"/>
          <w:lang w:val="uk-UA"/>
        </w:rPr>
        <w:t xml:space="preserve">раніше прийнятих рішень сільської ради що стосуються питань впорядкування умов Договору оренди землі укладеного з </w:t>
      </w:r>
      <w:r w:rsidRPr="00B63FCE">
        <w:rPr>
          <w:color w:val="000000" w:themeColor="text1"/>
          <w:sz w:val="28"/>
          <w:szCs w:val="28"/>
          <w:shd w:val="clear" w:color="auto" w:fill="FFFFFF"/>
          <w:lang w:val="uk-UA"/>
        </w:rPr>
        <w:t>ТОВАРИСТВ</w:t>
      </w:r>
      <w:r w:rsidRPr="00FD39F2">
        <w:rPr>
          <w:color w:val="000000" w:themeColor="text1"/>
          <w:sz w:val="28"/>
          <w:szCs w:val="28"/>
          <w:shd w:val="clear" w:color="auto" w:fill="FFFFFF"/>
          <w:lang w:val="uk-UA"/>
        </w:rPr>
        <w:t>ОМ</w:t>
      </w:r>
      <w:r w:rsidRPr="00B63FCE">
        <w:rPr>
          <w:color w:val="000000" w:themeColor="text1"/>
          <w:sz w:val="28"/>
          <w:szCs w:val="28"/>
          <w:shd w:val="clear" w:color="auto" w:fill="FFFFFF"/>
          <w:lang w:val="uk-UA"/>
        </w:rPr>
        <w:t xml:space="preserve"> З ОБМЕЖЕНОЮ ВІДПОВІДАЛЬНІСТЮ "РЕАБІЛІТАЦІЙНИЙ ЦЕНТР "ЦІЛЮЩЕ ДЖЕРЕЛО"</w:t>
      </w:r>
      <w:r w:rsidRPr="00FD39F2">
        <w:rPr>
          <w:color w:val="000000" w:themeColor="text1"/>
          <w:sz w:val="28"/>
          <w:szCs w:val="28"/>
          <w:lang w:val="uk-UA"/>
        </w:rPr>
        <w:t xml:space="preserve"> (ідентифікаційний код юридичної особи – </w:t>
      </w:r>
      <w:r w:rsidRPr="004F5B1E">
        <w:rPr>
          <w:color w:val="000000" w:themeColor="text1"/>
          <w:sz w:val="28"/>
          <w:szCs w:val="28"/>
          <w:shd w:val="clear" w:color="auto" w:fill="FFFFFF"/>
          <w:lang w:val="uk-UA"/>
        </w:rPr>
        <w:t>***</w:t>
      </w:r>
      <w:r w:rsidRPr="00FD39F2">
        <w:rPr>
          <w:color w:val="000000" w:themeColor="text1"/>
          <w:sz w:val="28"/>
          <w:szCs w:val="28"/>
          <w:lang w:val="uk-UA"/>
        </w:rPr>
        <w:t xml:space="preserve">), в зв’язку з неврахуванням при прийнятті цих рішень факту наявності змін до нього відповідно до Додаткової угоди №1 від 06.03.2014 року, та факту реєстрації права оренди у Державному реєстрі речових прав на нерухоме майно, та надані документи </w:t>
      </w:r>
      <w:r w:rsidRPr="00FD39F2">
        <w:rPr>
          <w:color w:val="000000"/>
          <w:sz w:val="28"/>
          <w:szCs w:val="28"/>
          <w:shd w:val="clear" w:color="auto" w:fill="FFFFFF"/>
          <w:lang w:val="uk-UA"/>
        </w:rPr>
        <w:t xml:space="preserve">керуючись </w:t>
      </w:r>
      <w:r w:rsidRPr="00FD39F2">
        <w:rPr>
          <w:color w:val="000000"/>
          <w:sz w:val="28"/>
          <w:szCs w:val="28"/>
          <w:lang w:val="uk-UA"/>
        </w:rPr>
        <w:t xml:space="preserve">Постановою Кабінету Міністрів України №220 від 03.03.2014 р. "Про затвердження Типового договору оренди землі" (з відповідними змінами) та приписами Закону України "Про оренду землі", Земельного кодексу України, Податкового кодексу України, ст. 26 Закону України "Про місцеве самоврядування в Україні", сесія Щасливцевської сільської ради </w:t>
      </w:r>
    </w:p>
    <w:p w:rsidR="004F5B1E" w:rsidRPr="00FD39F2" w:rsidRDefault="004F5B1E" w:rsidP="004F5B1E">
      <w:pPr>
        <w:ind w:firstLine="567"/>
        <w:jc w:val="both"/>
        <w:rPr>
          <w:color w:val="000000" w:themeColor="text1"/>
          <w:sz w:val="28"/>
          <w:szCs w:val="28"/>
          <w:lang w:val="uk-UA"/>
        </w:rPr>
      </w:pPr>
      <w:r w:rsidRPr="00FD39F2">
        <w:rPr>
          <w:color w:val="000000"/>
          <w:sz w:val="28"/>
          <w:szCs w:val="28"/>
          <w:lang w:val="uk-UA"/>
        </w:rPr>
        <w:t>ВИРІШИЛА:</w:t>
      </w:r>
    </w:p>
    <w:p w:rsidR="004F5B1E" w:rsidRPr="00FD39F2" w:rsidRDefault="004F5B1E" w:rsidP="004F5B1E">
      <w:pPr>
        <w:shd w:val="clear" w:color="auto" w:fill="FFFFFF"/>
        <w:spacing w:line="322" w:lineRule="exact"/>
        <w:ind w:firstLine="634"/>
        <w:jc w:val="both"/>
        <w:rPr>
          <w:sz w:val="28"/>
          <w:szCs w:val="28"/>
          <w:lang w:val="uk-UA"/>
        </w:rPr>
      </w:pPr>
    </w:p>
    <w:p w:rsidR="004F5B1E" w:rsidRPr="00FD39F2" w:rsidRDefault="004F5B1E" w:rsidP="004F5B1E">
      <w:pPr>
        <w:ind w:firstLine="567"/>
        <w:jc w:val="both"/>
        <w:rPr>
          <w:color w:val="000000" w:themeColor="text1"/>
          <w:sz w:val="28"/>
          <w:szCs w:val="28"/>
          <w:lang w:val="uk-UA"/>
        </w:rPr>
      </w:pPr>
      <w:r w:rsidRPr="00FD39F2">
        <w:rPr>
          <w:sz w:val="28"/>
          <w:szCs w:val="28"/>
          <w:lang w:val="uk-UA"/>
        </w:rPr>
        <w:t xml:space="preserve">1. </w:t>
      </w:r>
      <w:r w:rsidRPr="00FD39F2">
        <w:rPr>
          <w:color w:val="000000" w:themeColor="text1"/>
          <w:sz w:val="28"/>
          <w:szCs w:val="28"/>
          <w:lang w:val="uk-UA"/>
        </w:rPr>
        <w:t>Внести зміни до рішення 108 сесії Щасливцевської сільської ради 7 скликання №2031 від 24.12.2019 р. "Про укладання додаткової угоди до договору оренди землі" виклавши пункт 1 цього рішення у наступній редакції:</w:t>
      </w:r>
    </w:p>
    <w:p w:rsidR="004F5B1E" w:rsidRPr="00FD39F2" w:rsidRDefault="004F5B1E" w:rsidP="004F5B1E">
      <w:pPr>
        <w:ind w:firstLine="540"/>
        <w:jc w:val="both"/>
        <w:rPr>
          <w:color w:val="000000" w:themeColor="text1"/>
          <w:sz w:val="28"/>
          <w:szCs w:val="28"/>
          <w:lang w:val="uk-UA"/>
        </w:rPr>
      </w:pPr>
      <w:r w:rsidRPr="00FD39F2">
        <w:rPr>
          <w:color w:val="000000" w:themeColor="text1"/>
          <w:sz w:val="28"/>
          <w:szCs w:val="28"/>
          <w:lang w:val="uk-UA"/>
        </w:rPr>
        <w:t>"1. Внести наступні зміни до Договору оренди землі від 24.12.2009 р., зі змінами відповідно до Додаткової угоди №1 до нього від 06.03.2014 року (в Державному реєстрі речових прав на нерухоме майно номера записів про інше речове право (</w:t>
      </w:r>
      <w:proofErr w:type="spellStart"/>
      <w:r w:rsidRPr="00FD39F2">
        <w:rPr>
          <w:color w:val="000000" w:themeColor="text1"/>
          <w:sz w:val="28"/>
          <w:szCs w:val="28"/>
          <w:lang w:val="uk-UA"/>
        </w:rPr>
        <w:t>право</w:t>
      </w:r>
      <w:proofErr w:type="spellEnd"/>
      <w:r w:rsidRPr="00FD39F2">
        <w:rPr>
          <w:color w:val="000000" w:themeColor="text1"/>
          <w:sz w:val="28"/>
          <w:szCs w:val="28"/>
          <w:lang w:val="uk-UA"/>
        </w:rPr>
        <w:t xml:space="preserve"> оренди) –</w:t>
      </w:r>
      <w:r w:rsidRPr="004F5B1E">
        <w:rPr>
          <w:color w:val="000000" w:themeColor="text1"/>
          <w:sz w:val="28"/>
          <w:szCs w:val="28"/>
          <w:lang w:val="uk-UA"/>
        </w:rPr>
        <w:t>***</w:t>
      </w:r>
      <w:r w:rsidRPr="00FD39F2">
        <w:rPr>
          <w:color w:val="000000" w:themeColor="text1"/>
          <w:sz w:val="28"/>
          <w:szCs w:val="28"/>
          <w:lang w:val="uk-UA"/>
        </w:rPr>
        <w:t xml:space="preserve">, </w:t>
      </w:r>
      <w:r w:rsidRPr="004F5B1E">
        <w:rPr>
          <w:color w:val="000000" w:themeColor="text1"/>
          <w:sz w:val="28"/>
          <w:szCs w:val="28"/>
          <w:lang w:val="uk-UA"/>
        </w:rPr>
        <w:t>***</w:t>
      </w:r>
      <w:r w:rsidRPr="00FD39F2">
        <w:rPr>
          <w:color w:val="000000" w:themeColor="text1"/>
          <w:sz w:val="28"/>
          <w:szCs w:val="28"/>
          <w:lang w:val="uk-UA"/>
        </w:rPr>
        <w:t xml:space="preserve">) (сторона орендар у Договорі </w:t>
      </w:r>
      <w:r w:rsidRPr="00FD39F2">
        <w:rPr>
          <w:color w:val="000000" w:themeColor="text1"/>
          <w:sz w:val="28"/>
          <w:szCs w:val="28"/>
          <w:shd w:val="clear" w:color="auto" w:fill="FFFFFF"/>
          <w:lang w:val="uk-UA"/>
        </w:rPr>
        <w:t>ТОВАРИСТВО З ОБМЕЖЕНОЮ ВІДПОВІДАЛЬНІСТЮ "РЕАБІЛІТАЦІЙНИЙ ЦЕНТР "ЦІЛЮЩЕ ДЖЕРЕЛО"</w:t>
      </w:r>
      <w:r w:rsidRPr="00FD39F2">
        <w:rPr>
          <w:color w:val="000000" w:themeColor="text1"/>
          <w:sz w:val="28"/>
          <w:szCs w:val="28"/>
          <w:lang w:val="uk-UA"/>
        </w:rPr>
        <w:t xml:space="preserve"> (ідентифікаційний код юридичної особи – </w:t>
      </w:r>
      <w:r w:rsidRPr="004F5B1E">
        <w:rPr>
          <w:color w:val="000000" w:themeColor="text1"/>
          <w:sz w:val="28"/>
          <w:szCs w:val="28"/>
          <w:shd w:val="clear" w:color="auto" w:fill="FFFFFF"/>
          <w:lang w:val="uk-UA"/>
        </w:rPr>
        <w:t>***</w:t>
      </w:r>
      <w:bookmarkStart w:id="0" w:name="_GoBack"/>
      <w:bookmarkEnd w:id="0"/>
      <w:r w:rsidRPr="00FD39F2">
        <w:rPr>
          <w:color w:val="000000" w:themeColor="text1"/>
          <w:sz w:val="28"/>
          <w:szCs w:val="28"/>
          <w:lang w:val="uk-UA"/>
        </w:rPr>
        <w:t xml:space="preserve">)), а саме: </w:t>
      </w:r>
    </w:p>
    <w:p w:rsidR="004F5B1E" w:rsidRPr="00FD39F2" w:rsidRDefault="004F5B1E" w:rsidP="004F5B1E">
      <w:pPr>
        <w:ind w:firstLine="540"/>
        <w:jc w:val="both"/>
        <w:rPr>
          <w:color w:val="000000" w:themeColor="text1"/>
          <w:sz w:val="28"/>
          <w:szCs w:val="28"/>
          <w:lang w:val="uk-UA"/>
        </w:rPr>
      </w:pPr>
      <w:r w:rsidRPr="00FD39F2">
        <w:rPr>
          <w:color w:val="000000" w:themeColor="text1"/>
          <w:sz w:val="28"/>
          <w:szCs w:val="28"/>
          <w:lang w:val="uk-UA"/>
        </w:rPr>
        <w:t>- Сторону орендодавця з "Херсонська обласна державна адміністрація" на "</w:t>
      </w:r>
      <w:proofErr w:type="spellStart"/>
      <w:r w:rsidRPr="00FD39F2">
        <w:rPr>
          <w:color w:val="000000" w:themeColor="text1"/>
          <w:sz w:val="28"/>
          <w:szCs w:val="28"/>
          <w:lang w:val="uk-UA"/>
        </w:rPr>
        <w:t>Щасливцевську</w:t>
      </w:r>
      <w:proofErr w:type="spellEnd"/>
      <w:r w:rsidRPr="00FD39F2">
        <w:rPr>
          <w:color w:val="000000" w:themeColor="text1"/>
          <w:sz w:val="28"/>
          <w:szCs w:val="28"/>
          <w:lang w:val="uk-UA"/>
        </w:rPr>
        <w:t xml:space="preserve"> сільську раду";</w:t>
      </w:r>
    </w:p>
    <w:p w:rsidR="004F5B1E" w:rsidRPr="00FD39F2" w:rsidRDefault="004F5B1E" w:rsidP="004F5B1E">
      <w:pPr>
        <w:ind w:firstLine="567"/>
        <w:jc w:val="both"/>
        <w:rPr>
          <w:color w:val="000000" w:themeColor="text1"/>
          <w:sz w:val="28"/>
          <w:szCs w:val="28"/>
          <w:lang w:val="uk-UA"/>
        </w:rPr>
      </w:pPr>
      <w:r w:rsidRPr="00FD39F2">
        <w:rPr>
          <w:color w:val="000000" w:themeColor="text1"/>
          <w:sz w:val="28"/>
          <w:szCs w:val="28"/>
          <w:lang w:val="uk-UA"/>
        </w:rPr>
        <w:lastRenderedPageBreak/>
        <w:t>- внести до нього інші зміни щодо приведення його умов та форми до актуального стану (реквізити та адреси сторін, адреса земельної ділянки та її цільове призначення, умови сплати орендної плати, обмеження у використанні земельної ділянки та інші) і вимог діючого законодавства, у тому числі Постанови Кабінету Міністрів України №220 від 03.03.2014 р. "Про затвердження Типового договору оренди землі" (з відповідними змінами).".</w:t>
      </w:r>
    </w:p>
    <w:p w:rsidR="004F5B1E" w:rsidRPr="00FD39F2" w:rsidRDefault="004F5B1E" w:rsidP="004F5B1E">
      <w:pPr>
        <w:ind w:firstLine="567"/>
        <w:jc w:val="both"/>
        <w:rPr>
          <w:color w:val="000000" w:themeColor="text1"/>
          <w:sz w:val="28"/>
          <w:szCs w:val="28"/>
          <w:lang w:val="uk-UA"/>
        </w:rPr>
      </w:pPr>
      <w:r w:rsidRPr="00FD39F2">
        <w:rPr>
          <w:color w:val="000000" w:themeColor="text1"/>
          <w:sz w:val="28"/>
          <w:szCs w:val="28"/>
          <w:lang w:val="uk-UA"/>
        </w:rPr>
        <w:t>2. Визнати таким що втратив чинність пункт 2 рішення 109 сесії Щасливцевської сільської ради 7 скликання №2090 від 31.01.2020 р. "Про уточнення деяких рішень сільської ради про укладання додаткових угод до договорів оренди землі, в частині розмиру орендної плати".</w:t>
      </w:r>
    </w:p>
    <w:p w:rsidR="004F5B1E" w:rsidRPr="00FD39F2" w:rsidRDefault="004F5B1E" w:rsidP="004F5B1E">
      <w:pPr>
        <w:ind w:firstLine="567"/>
        <w:jc w:val="both"/>
        <w:rPr>
          <w:color w:val="000000" w:themeColor="text1"/>
          <w:sz w:val="28"/>
          <w:szCs w:val="28"/>
          <w:lang w:val="uk-UA"/>
        </w:rPr>
      </w:pPr>
      <w:r w:rsidRPr="00FD39F2">
        <w:rPr>
          <w:color w:val="000000" w:themeColor="text1"/>
          <w:sz w:val="28"/>
          <w:szCs w:val="28"/>
          <w:lang w:val="uk-UA"/>
        </w:rPr>
        <w:t>3. Контроль за виконанням даного рішення покласти на Постійну комісію Щасливцевської сільської ради з питань регулювання земельних відносин та охорони навколишнього середовища.</w:t>
      </w:r>
    </w:p>
    <w:p w:rsidR="004F5B1E" w:rsidRPr="00FD39F2" w:rsidRDefault="004F5B1E" w:rsidP="004F5B1E">
      <w:pPr>
        <w:tabs>
          <w:tab w:val="left" w:pos="9498"/>
        </w:tabs>
        <w:jc w:val="both"/>
        <w:rPr>
          <w:color w:val="000000" w:themeColor="text1"/>
          <w:sz w:val="28"/>
          <w:szCs w:val="28"/>
          <w:lang w:val="uk-UA"/>
        </w:rPr>
      </w:pPr>
    </w:p>
    <w:p w:rsidR="004F5B1E" w:rsidRDefault="004F5B1E" w:rsidP="004F5B1E">
      <w:pPr>
        <w:tabs>
          <w:tab w:val="left" w:pos="9498"/>
        </w:tabs>
        <w:jc w:val="both"/>
        <w:rPr>
          <w:color w:val="000000" w:themeColor="text1"/>
          <w:sz w:val="28"/>
          <w:szCs w:val="28"/>
          <w:lang w:val="uk-UA"/>
        </w:rPr>
      </w:pPr>
    </w:p>
    <w:p w:rsidR="004F5B1E" w:rsidRPr="00FD39F2" w:rsidRDefault="004F5B1E" w:rsidP="004F5B1E">
      <w:pPr>
        <w:tabs>
          <w:tab w:val="left" w:pos="9498"/>
        </w:tabs>
        <w:jc w:val="both"/>
        <w:rPr>
          <w:color w:val="000000" w:themeColor="text1"/>
          <w:sz w:val="28"/>
          <w:szCs w:val="28"/>
          <w:lang w:val="uk-UA"/>
        </w:rPr>
      </w:pPr>
    </w:p>
    <w:p w:rsidR="004F5B1E" w:rsidRDefault="004F5B1E" w:rsidP="004F5B1E">
      <w:pPr>
        <w:rPr>
          <w:lang w:val="uk-UA"/>
        </w:rPr>
      </w:pPr>
      <w:r w:rsidRPr="00FD39F2">
        <w:rPr>
          <w:color w:val="000000" w:themeColor="text1"/>
          <w:sz w:val="28"/>
          <w:szCs w:val="28"/>
          <w:lang w:val="uk-UA"/>
        </w:rPr>
        <w:t>Сільський голова                                                           В. ПЛОХУШКО</w:t>
      </w:r>
    </w:p>
    <w:p w:rsidR="004F5B1E" w:rsidRDefault="004F5B1E" w:rsidP="004F5B1E">
      <w:pPr>
        <w:rPr>
          <w:lang w:val="uk-UA"/>
        </w:rPr>
      </w:pPr>
    </w:p>
    <w:p w:rsidR="004F5B1E" w:rsidRDefault="004F5B1E" w:rsidP="004F5B1E">
      <w:pPr>
        <w:rPr>
          <w:lang w:val="uk-UA"/>
        </w:rPr>
      </w:pPr>
    </w:p>
    <w:p w:rsidR="004F5B1E" w:rsidRDefault="004F5B1E" w:rsidP="004F5B1E">
      <w:pPr>
        <w:rPr>
          <w:lang w:val="uk-UA"/>
        </w:rPr>
      </w:pPr>
    </w:p>
    <w:p w:rsidR="004F5B1E" w:rsidRDefault="004F5B1E" w:rsidP="004F5B1E">
      <w:pPr>
        <w:rPr>
          <w:lang w:val="uk-UA"/>
        </w:rPr>
      </w:pPr>
    </w:p>
    <w:p w:rsidR="002746F3" w:rsidRPr="00206791" w:rsidRDefault="002746F3" w:rsidP="000428EF">
      <w:pPr>
        <w:pStyle w:val="Standard"/>
        <w:rPr>
          <w:szCs w:val="28"/>
        </w:rPr>
      </w:pPr>
    </w:p>
    <w:sectPr w:rsidR="002746F3" w:rsidRPr="002067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D24"/>
    <w:rsid w:val="000428EF"/>
    <w:rsid w:val="000E1B62"/>
    <w:rsid w:val="000E422D"/>
    <w:rsid w:val="00206791"/>
    <w:rsid w:val="002746F3"/>
    <w:rsid w:val="002C2E5A"/>
    <w:rsid w:val="003878FE"/>
    <w:rsid w:val="003B25D0"/>
    <w:rsid w:val="003B7238"/>
    <w:rsid w:val="003C01AF"/>
    <w:rsid w:val="004D2AF9"/>
    <w:rsid w:val="004F5B1E"/>
    <w:rsid w:val="0055498D"/>
    <w:rsid w:val="006749CE"/>
    <w:rsid w:val="0070710D"/>
    <w:rsid w:val="00773CB3"/>
    <w:rsid w:val="007A2690"/>
    <w:rsid w:val="00877A22"/>
    <w:rsid w:val="009020F7"/>
    <w:rsid w:val="00922D24"/>
    <w:rsid w:val="00981C34"/>
    <w:rsid w:val="009A2139"/>
    <w:rsid w:val="00A701BD"/>
    <w:rsid w:val="00A81073"/>
    <w:rsid w:val="00BD13DF"/>
    <w:rsid w:val="00C30CE0"/>
    <w:rsid w:val="00D21799"/>
    <w:rsid w:val="00DD680A"/>
    <w:rsid w:val="00E5485A"/>
    <w:rsid w:val="00EA1FEF"/>
    <w:rsid w:val="00F43F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D24"/>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922D2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22D24"/>
    <w:rPr>
      <w:rFonts w:ascii="Arial" w:eastAsia="Times New Roman" w:hAnsi="Arial" w:cs="Arial"/>
      <w:b/>
      <w:bCs/>
      <w:sz w:val="26"/>
      <w:szCs w:val="26"/>
      <w:lang w:eastAsia="ru-RU"/>
    </w:rPr>
  </w:style>
  <w:style w:type="paragraph" w:customStyle="1" w:styleId="Standard">
    <w:name w:val="Standard"/>
    <w:rsid w:val="00922D24"/>
    <w:pPr>
      <w:widowControl w:val="0"/>
      <w:suppressAutoHyphens/>
      <w:autoSpaceDN w:val="0"/>
      <w:spacing w:after="0" w:line="240" w:lineRule="auto"/>
      <w:jc w:val="both"/>
    </w:pPr>
    <w:rPr>
      <w:rFonts w:ascii="Times New Roman" w:eastAsia="Andale Sans UI" w:hAnsi="Times New Roman" w:cs="Tahoma"/>
      <w:kern w:val="3"/>
      <w:sz w:val="24"/>
      <w:szCs w:val="24"/>
      <w:lang w:val="en-US" w:bidi="en-US"/>
    </w:rPr>
  </w:style>
  <w:style w:type="paragraph" w:styleId="a3">
    <w:name w:val="Balloon Text"/>
    <w:basedOn w:val="a"/>
    <w:link w:val="a4"/>
    <w:uiPriority w:val="99"/>
    <w:semiHidden/>
    <w:unhideWhenUsed/>
    <w:rsid w:val="00A701BD"/>
    <w:rPr>
      <w:rFonts w:ascii="Tahoma" w:hAnsi="Tahoma" w:cs="Tahoma"/>
      <w:sz w:val="16"/>
      <w:szCs w:val="16"/>
    </w:rPr>
  </w:style>
  <w:style w:type="character" w:customStyle="1" w:styleId="a4">
    <w:name w:val="Текст выноски Знак"/>
    <w:basedOn w:val="a0"/>
    <w:link w:val="a3"/>
    <w:uiPriority w:val="99"/>
    <w:semiHidden/>
    <w:rsid w:val="00A701BD"/>
    <w:rPr>
      <w:rFonts w:ascii="Tahoma" w:eastAsia="Times New Roman" w:hAnsi="Tahoma" w:cs="Tahoma"/>
      <w:sz w:val="16"/>
      <w:szCs w:val="16"/>
      <w:lang w:eastAsia="ru-RU"/>
    </w:rPr>
  </w:style>
  <w:style w:type="paragraph" w:styleId="a5">
    <w:name w:val="No Spacing"/>
    <w:qFormat/>
    <w:rsid w:val="000E422D"/>
    <w:pPr>
      <w:suppressAutoHyphens/>
      <w:autoSpaceDN w:val="0"/>
      <w:spacing w:after="0" w:line="240" w:lineRule="auto"/>
      <w:textAlignment w:val="baseline"/>
    </w:pPr>
    <w:rPr>
      <w:rFonts w:ascii="Calibri" w:eastAsia="Calibri" w:hAnsi="Calibri" w:cs="Times New Roman"/>
      <w:kern w:val="3"/>
      <w:sz w:val="24"/>
      <w:szCs w:val="24"/>
      <w:lang w:val="en-US" w:bidi="en-US"/>
    </w:rPr>
  </w:style>
  <w:style w:type="paragraph" w:customStyle="1" w:styleId="Textbody">
    <w:name w:val="Text body"/>
    <w:basedOn w:val="Standard"/>
    <w:rsid w:val="000E422D"/>
    <w:pPr>
      <w:spacing w:after="120"/>
      <w:jc w:val="left"/>
      <w:textAlignment w:val="baseline"/>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D24"/>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922D2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22D24"/>
    <w:rPr>
      <w:rFonts w:ascii="Arial" w:eastAsia="Times New Roman" w:hAnsi="Arial" w:cs="Arial"/>
      <w:b/>
      <w:bCs/>
      <w:sz w:val="26"/>
      <w:szCs w:val="26"/>
      <w:lang w:eastAsia="ru-RU"/>
    </w:rPr>
  </w:style>
  <w:style w:type="paragraph" w:customStyle="1" w:styleId="Standard">
    <w:name w:val="Standard"/>
    <w:rsid w:val="00922D24"/>
    <w:pPr>
      <w:widowControl w:val="0"/>
      <w:suppressAutoHyphens/>
      <w:autoSpaceDN w:val="0"/>
      <w:spacing w:after="0" w:line="240" w:lineRule="auto"/>
      <w:jc w:val="both"/>
    </w:pPr>
    <w:rPr>
      <w:rFonts w:ascii="Times New Roman" w:eastAsia="Andale Sans UI" w:hAnsi="Times New Roman" w:cs="Tahoma"/>
      <w:kern w:val="3"/>
      <w:sz w:val="24"/>
      <w:szCs w:val="24"/>
      <w:lang w:val="en-US" w:bidi="en-US"/>
    </w:rPr>
  </w:style>
  <w:style w:type="paragraph" w:styleId="a3">
    <w:name w:val="Balloon Text"/>
    <w:basedOn w:val="a"/>
    <w:link w:val="a4"/>
    <w:uiPriority w:val="99"/>
    <w:semiHidden/>
    <w:unhideWhenUsed/>
    <w:rsid w:val="00A701BD"/>
    <w:rPr>
      <w:rFonts w:ascii="Tahoma" w:hAnsi="Tahoma" w:cs="Tahoma"/>
      <w:sz w:val="16"/>
      <w:szCs w:val="16"/>
    </w:rPr>
  </w:style>
  <w:style w:type="character" w:customStyle="1" w:styleId="a4">
    <w:name w:val="Текст выноски Знак"/>
    <w:basedOn w:val="a0"/>
    <w:link w:val="a3"/>
    <w:uiPriority w:val="99"/>
    <w:semiHidden/>
    <w:rsid w:val="00A701BD"/>
    <w:rPr>
      <w:rFonts w:ascii="Tahoma" w:eastAsia="Times New Roman" w:hAnsi="Tahoma" w:cs="Tahoma"/>
      <w:sz w:val="16"/>
      <w:szCs w:val="16"/>
      <w:lang w:eastAsia="ru-RU"/>
    </w:rPr>
  </w:style>
  <w:style w:type="paragraph" w:styleId="a5">
    <w:name w:val="No Spacing"/>
    <w:qFormat/>
    <w:rsid w:val="000E422D"/>
    <w:pPr>
      <w:suppressAutoHyphens/>
      <w:autoSpaceDN w:val="0"/>
      <w:spacing w:after="0" w:line="240" w:lineRule="auto"/>
      <w:textAlignment w:val="baseline"/>
    </w:pPr>
    <w:rPr>
      <w:rFonts w:ascii="Calibri" w:eastAsia="Calibri" w:hAnsi="Calibri" w:cs="Times New Roman"/>
      <w:kern w:val="3"/>
      <w:sz w:val="24"/>
      <w:szCs w:val="24"/>
      <w:lang w:val="en-US" w:bidi="en-US"/>
    </w:rPr>
  </w:style>
  <w:style w:type="paragraph" w:customStyle="1" w:styleId="Textbody">
    <w:name w:val="Text body"/>
    <w:basedOn w:val="Standard"/>
    <w:rsid w:val="000E422D"/>
    <w:pPr>
      <w:spacing w:after="120"/>
      <w:jc w:val="left"/>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422</Words>
  <Characters>2406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2823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2</cp:revision>
  <dcterms:created xsi:type="dcterms:W3CDTF">2020-04-29T07:54:00Z</dcterms:created>
  <dcterms:modified xsi:type="dcterms:W3CDTF">2020-04-29T07:54:00Z</dcterms:modified>
</cp:coreProperties>
</file>