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9" w:rsidRPr="00145787" w:rsidRDefault="00A02609" w:rsidP="00A026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50A4FDBD" wp14:editId="64A718F2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09" w:rsidRPr="00145787" w:rsidRDefault="00A02609" w:rsidP="00A02609">
      <w:pPr>
        <w:jc w:val="center"/>
        <w:rPr>
          <w:b/>
          <w:bCs/>
          <w:color w:val="000000"/>
          <w:sz w:val="28"/>
          <w:szCs w:val="28"/>
        </w:rPr>
      </w:pPr>
    </w:p>
    <w:p w:rsidR="00A02609" w:rsidRPr="00145787" w:rsidRDefault="00A02609" w:rsidP="00A026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109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A02609" w:rsidRPr="00145787" w:rsidRDefault="00A02609" w:rsidP="00A02609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A02609" w:rsidRPr="00145787" w:rsidRDefault="00A02609" w:rsidP="00A02609">
      <w:pPr>
        <w:jc w:val="center"/>
        <w:rPr>
          <w:b/>
          <w:color w:val="000000"/>
          <w:sz w:val="28"/>
          <w:szCs w:val="28"/>
        </w:rPr>
      </w:pPr>
    </w:p>
    <w:p w:rsidR="00A02609" w:rsidRPr="00145787" w:rsidRDefault="00A02609" w:rsidP="00A02609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A02609" w:rsidRPr="00145787" w:rsidRDefault="00A02609" w:rsidP="00A02609">
      <w:pPr>
        <w:rPr>
          <w:color w:val="000000"/>
          <w:sz w:val="28"/>
          <w:szCs w:val="28"/>
        </w:rPr>
      </w:pPr>
    </w:p>
    <w:p w:rsidR="00A02609" w:rsidRPr="009770E2" w:rsidRDefault="00A02609" w:rsidP="00A02609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31.01.2020</w:t>
      </w:r>
      <w:r w:rsidRPr="00145787">
        <w:rPr>
          <w:color w:val="000000"/>
          <w:sz w:val="28"/>
          <w:szCs w:val="28"/>
        </w:rPr>
        <w:t xml:space="preserve"> р.                                       №</w:t>
      </w:r>
      <w:r>
        <w:rPr>
          <w:color w:val="000000"/>
          <w:sz w:val="28"/>
          <w:szCs w:val="28"/>
          <w:lang w:val="ru-RU"/>
        </w:rPr>
        <w:t>2054</w:t>
      </w:r>
    </w:p>
    <w:p w:rsidR="00A02609" w:rsidRPr="00145787" w:rsidRDefault="00A02609" w:rsidP="00A02609">
      <w:pPr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с. Щасливцеве</w:t>
      </w:r>
    </w:p>
    <w:p w:rsidR="00A02609" w:rsidRPr="00145787" w:rsidRDefault="00A02609" w:rsidP="00A02609">
      <w:pPr>
        <w:ind w:right="5810"/>
        <w:jc w:val="both"/>
        <w:rPr>
          <w:color w:val="000000"/>
          <w:sz w:val="28"/>
          <w:szCs w:val="28"/>
        </w:rPr>
      </w:pPr>
    </w:p>
    <w:p w:rsidR="00A02609" w:rsidRPr="00A0105D" w:rsidRDefault="00A02609" w:rsidP="00A02609">
      <w:pPr>
        <w:ind w:right="5810"/>
        <w:jc w:val="both"/>
        <w:rPr>
          <w:color w:val="000000"/>
          <w:sz w:val="28"/>
          <w:szCs w:val="28"/>
        </w:rPr>
      </w:pPr>
      <w:r w:rsidRPr="00A0105D">
        <w:rPr>
          <w:color w:val="000000"/>
          <w:sz w:val="28"/>
          <w:szCs w:val="28"/>
        </w:rPr>
        <w:t>Про внесення змін до договору оре</w:t>
      </w:r>
      <w:r>
        <w:rPr>
          <w:color w:val="000000"/>
          <w:sz w:val="28"/>
          <w:szCs w:val="28"/>
        </w:rPr>
        <w:t xml:space="preserve">нди землі </w:t>
      </w:r>
    </w:p>
    <w:p w:rsidR="00A02609" w:rsidRPr="00145787" w:rsidRDefault="00A02609" w:rsidP="00A0260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A02609" w:rsidRPr="00145787" w:rsidRDefault="00A02609" w:rsidP="00A0260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клопотання фізичної особи-підприємця 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</w:t>
      </w:r>
      <w:r w:rsidRPr="00EF34D5">
        <w:rPr>
          <w:color w:val="000000"/>
          <w:sz w:val="28"/>
          <w:szCs w:val="28"/>
        </w:rPr>
        <w:t xml:space="preserve">(ідентифікаційний </w:t>
      </w:r>
      <w:r>
        <w:rPr>
          <w:color w:val="000000"/>
          <w:sz w:val="28"/>
          <w:szCs w:val="28"/>
        </w:rPr>
        <w:t>номер</w:t>
      </w:r>
      <w:r w:rsidRPr="00EF34D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***</w:t>
      </w:r>
      <w:r w:rsidRPr="00EF34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 приводу внесення змін до договору оренди землі</w:t>
      </w:r>
      <w:r w:rsidRPr="00145787">
        <w:rPr>
          <w:color w:val="000000"/>
          <w:sz w:val="28"/>
          <w:szCs w:val="28"/>
        </w:rPr>
        <w:t xml:space="preserve"> </w:t>
      </w:r>
      <w:r w:rsidRPr="000F5189">
        <w:rPr>
          <w:color w:val="000000"/>
          <w:sz w:val="28"/>
          <w:szCs w:val="28"/>
        </w:rPr>
        <w:t xml:space="preserve">від 07 червня 2002 року, посвідченого приватним нотаріусом Генічеського районного нотаріального округу Херсонської області </w:t>
      </w:r>
      <w:proofErr w:type="spellStart"/>
      <w:r w:rsidRPr="000F5189">
        <w:rPr>
          <w:color w:val="000000"/>
          <w:sz w:val="28"/>
          <w:szCs w:val="28"/>
        </w:rPr>
        <w:t>Стребковою</w:t>
      </w:r>
      <w:proofErr w:type="spellEnd"/>
      <w:r w:rsidRPr="000F5189">
        <w:rPr>
          <w:color w:val="000000"/>
          <w:sz w:val="28"/>
          <w:szCs w:val="28"/>
        </w:rPr>
        <w:t xml:space="preserve"> Н.В. 07.06.2002р., зареєстровано</w:t>
      </w:r>
      <w:r>
        <w:rPr>
          <w:color w:val="000000"/>
          <w:sz w:val="28"/>
          <w:szCs w:val="28"/>
        </w:rPr>
        <w:t>го</w:t>
      </w:r>
      <w:r w:rsidRPr="000F5189">
        <w:rPr>
          <w:color w:val="000000"/>
          <w:sz w:val="28"/>
          <w:szCs w:val="28"/>
        </w:rPr>
        <w:t xml:space="preserve"> в реєстрі за №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r w:rsidRPr="000F5189">
        <w:rPr>
          <w:color w:val="000000"/>
          <w:sz w:val="28"/>
          <w:szCs w:val="28"/>
        </w:rPr>
        <w:t xml:space="preserve"> </w:t>
      </w:r>
      <w:r w:rsidRPr="004345DF">
        <w:rPr>
          <w:color w:val="000000"/>
          <w:sz w:val="28"/>
          <w:szCs w:val="28"/>
        </w:rPr>
        <w:t xml:space="preserve">у зв’язку зі зміною меж населеного пункту села </w:t>
      </w:r>
      <w:r>
        <w:rPr>
          <w:color w:val="000000"/>
          <w:sz w:val="28"/>
          <w:szCs w:val="28"/>
        </w:rPr>
        <w:t>Генічеська Гірка</w:t>
      </w:r>
      <w:r w:rsidRPr="004345DF">
        <w:rPr>
          <w:color w:val="000000"/>
          <w:sz w:val="28"/>
          <w:szCs w:val="28"/>
        </w:rPr>
        <w:t xml:space="preserve"> Генічеського району Херсонської області відповідно до рішення XLI сесії Генічеської районної ради Херсонської області VІI скликання №52</w:t>
      </w:r>
      <w:r>
        <w:rPr>
          <w:color w:val="000000"/>
          <w:sz w:val="28"/>
          <w:szCs w:val="28"/>
        </w:rPr>
        <w:t>3</w:t>
      </w:r>
      <w:r w:rsidRPr="004345DF">
        <w:rPr>
          <w:color w:val="000000"/>
          <w:sz w:val="28"/>
          <w:szCs w:val="28"/>
        </w:rPr>
        <w:t xml:space="preserve"> від 08.08.2018 р. «Про зміну та встановлення меж села </w:t>
      </w:r>
      <w:r>
        <w:rPr>
          <w:color w:val="000000"/>
          <w:sz w:val="28"/>
          <w:szCs w:val="28"/>
        </w:rPr>
        <w:t>Генічеська Гірка</w:t>
      </w:r>
      <w:r w:rsidRPr="004345DF">
        <w:rPr>
          <w:color w:val="000000"/>
          <w:sz w:val="28"/>
          <w:szCs w:val="28"/>
        </w:rPr>
        <w:t xml:space="preserve"> Щасливцевської сільської ради Генічеського району Херсонської області» та переходом права власності на орендовану земельну ділянку з кадастровим номером 6522186500:</w:t>
      </w:r>
      <w:r>
        <w:rPr>
          <w:color w:val="000000"/>
          <w:sz w:val="28"/>
          <w:szCs w:val="28"/>
        </w:rPr>
        <w:t>04:00</w:t>
      </w:r>
      <w:r w:rsidRPr="004345DF">
        <w:rPr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площею 0,7509 га,</w:t>
      </w:r>
      <w:r w:rsidRPr="004345DF">
        <w:rPr>
          <w:color w:val="000000"/>
          <w:sz w:val="28"/>
          <w:szCs w:val="28"/>
        </w:rPr>
        <w:t xml:space="preserve"> від державної до комунальної власності Щасливцевської сільської ради (реєстраційний номер об’єкта нерухомого майна у Державному реєстрі речових прав на нерухоме майно - </w:t>
      </w:r>
      <w:r>
        <w:rPr>
          <w:color w:val="000000"/>
          <w:sz w:val="28"/>
          <w:szCs w:val="28"/>
        </w:rPr>
        <w:t>***</w:t>
      </w:r>
      <w:r w:rsidRPr="004345DF">
        <w:rPr>
          <w:color w:val="000000"/>
          <w:sz w:val="28"/>
          <w:szCs w:val="28"/>
        </w:rPr>
        <w:t xml:space="preserve">, номер запису про право власності - </w:t>
      </w:r>
      <w:r>
        <w:rPr>
          <w:color w:val="000000"/>
          <w:sz w:val="28"/>
          <w:szCs w:val="28"/>
        </w:rPr>
        <w:t>***</w:t>
      </w:r>
      <w:r w:rsidRPr="004345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враховуючи зміну нормативної грошової оцінки </w:t>
      </w:r>
      <w:r w:rsidRPr="00145787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ої</w:t>
      </w:r>
      <w:r w:rsidRPr="00145787">
        <w:rPr>
          <w:color w:val="000000"/>
          <w:sz w:val="28"/>
          <w:szCs w:val="28"/>
        </w:rPr>
        <w:t xml:space="preserve"> ділянк</w:t>
      </w:r>
      <w:r>
        <w:rPr>
          <w:color w:val="000000"/>
          <w:sz w:val="28"/>
          <w:szCs w:val="28"/>
        </w:rPr>
        <w:t>и</w:t>
      </w:r>
      <w:r w:rsidRPr="00145787">
        <w:rPr>
          <w:color w:val="000000"/>
          <w:sz w:val="28"/>
          <w:szCs w:val="28"/>
        </w:rPr>
        <w:t xml:space="preserve"> з кадастровим номером </w:t>
      </w:r>
      <w:r w:rsidRPr="002F61C5">
        <w:rPr>
          <w:color w:val="000000"/>
          <w:sz w:val="28"/>
          <w:szCs w:val="28"/>
        </w:rPr>
        <w:t>6522186500:</w:t>
      </w:r>
      <w:r>
        <w:rPr>
          <w:color w:val="000000"/>
          <w:sz w:val="28"/>
          <w:szCs w:val="28"/>
        </w:rPr>
        <w:t>04</w:t>
      </w:r>
      <w:r w:rsidRPr="002F61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001</w:t>
      </w:r>
      <w:r w:rsidRPr="002F61C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згідно витягу Відділу у Генічеському районі Головного управління </w:t>
      </w:r>
      <w:proofErr w:type="spellStart"/>
      <w:r>
        <w:rPr>
          <w:color w:val="000000"/>
          <w:sz w:val="28"/>
          <w:szCs w:val="28"/>
        </w:rPr>
        <w:t>Держгеокадастру</w:t>
      </w:r>
      <w:proofErr w:type="spellEnd"/>
      <w:r>
        <w:rPr>
          <w:color w:val="000000"/>
          <w:sz w:val="28"/>
          <w:szCs w:val="28"/>
        </w:rPr>
        <w:t xml:space="preserve"> у Херсонській області від 13.01.2020р. №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а також наказ відділу містобудування та архітектури виконавчого комітету Щасливцевської сільської ради «</w:t>
      </w:r>
      <w:r w:rsidRPr="0017110A">
        <w:rPr>
          <w:color w:val="000000"/>
          <w:sz w:val="28"/>
          <w:szCs w:val="28"/>
        </w:rPr>
        <w:t>Про присвоєння адреси об’єкту нерухомого майна в с. Генічеська Гірка</w:t>
      </w:r>
      <w:r>
        <w:rPr>
          <w:color w:val="000000"/>
          <w:sz w:val="28"/>
          <w:szCs w:val="28"/>
        </w:rPr>
        <w:t>» від 13.09.2019р. №</w:t>
      </w:r>
      <w:r>
        <w:rPr>
          <w:color w:val="000000"/>
          <w:sz w:val="28"/>
          <w:szCs w:val="28"/>
        </w:rPr>
        <w:t>***</w:t>
      </w:r>
      <w:r w:rsidRPr="00145787">
        <w:rPr>
          <w:color w:val="000000"/>
          <w:sz w:val="28"/>
          <w:szCs w:val="28"/>
        </w:rPr>
        <w:t xml:space="preserve">, з урахуванням вимог законодавства щодо обов’язкового дотримання для земельних ділянок комунальної власності типової форми договору оренди землі, </w:t>
      </w:r>
      <w:r>
        <w:rPr>
          <w:color w:val="000000"/>
          <w:sz w:val="28"/>
          <w:szCs w:val="28"/>
        </w:rPr>
        <w:t>у відповідності до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45787">
        <w:rPr>
          <w:color w:val="000000"/>
          <w:sz w:val="28"/>
          <w:szCs w:val="28"/>
        </w:rPr>
        <w:t xml:space="preserve">останов Кабінету Міністрів України №1724 від 13.12.2006 р. </w:t>
      </w:r>
      <w:r>
        <w:rPr>
          <w:color w:val="000000"/>
          <w:sz w:val="28"/>
          <w:szCs w:val="28"/>
        </w:rPr>
        <w:t>«</w:t>
      </w:r>
      <w:r w:rsidRPr="00145787">
        <w:rPr>
          <w:bCs/>
          <w:color w:val="000000"/>
          <w:sz w:val="28"/>
          <w:szCs w:val="28"/>
          <w:lang w:eastAsia="uk-UA"/>
        </w:rPr>
        <w:t>Деякі питання оренди земель</w:t>
      </w:r>
      <w:r>
        <w:rPr>
          <w:bCs/>
          <w:color w:val="000000"/>
          <w:sz w:val="28"/>
          <w:szCs w:val="28"/>
          <w:lang w:eastAsia="uk-UA"/>
        </w:rPr>
        <w:t>»</w:t>
      </w:r>
      <w:r w:rsidRPr="00145787">
        <w:rPr>
          <w:bCs/>
          <w:color w:val="000000"/>
          <w:sz w:val="28"/>
          <w:szCs w:val="28"/>
          <w:lang w:eastAsia="uk-UA"/>
        </w:rPr>
        <w:t>,</w:t>
      </w:r>
      <w:r w:rsidRPr="001457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145787">
        <w:rPr>
          <w:color w:val="000000"/>
          <w:sz w:val="28"/>
          <w:szCs w:val="28"/>
        </w:rPr>
        <w:t xml:space="preserve">№220 від 03.03.2014 р.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затвердження Типового договору оренди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</w:rPr>
        <w:t>і</w:t>
      </w:r>
      <w:r w:rsidRPr="00145787">
        <w:rPr>
          <w:color w:val="000000"/>
          <w:sz w:val="28"/>
          <w:szCs w:val="28"/>
        </w:rPr>
        <w:t xml:space="preserve"> змінами)</w:t>
      </w:r>
      <w:r>
        <w:rPr>
          <w:color w:val="000000"/>
          <w:sz w:val="28"/>
          <w:szCs w:val="28"/>
        </w:rPr>
        <w:t>,</w:t>
      </w:r>
      <w:r w:rsidRPr="00145787">
        <w:rPr>
          <w:color w:val="000000"/>
          <w:sz w:val="28"/>
          <w:szCs w:val="28"/>
        </w:rPr>
        <w:t xml:space="preserve"> припис</w:t>
      </w:r>
      <w:r>
        <w:rPr>
          <w:color w:val="000000"/>
          <w:sz w:val="28"/>
          <w:szCs w:val="28"/>
        </w:rPr>
        <w:t>ів</w:t>
      </w:r>
      <w:r w:rsidRPr="00145787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оренду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color w:val="000000"/>
          <w:sz w:val="28"/>
          <w:szCs w:val="28"/>
        </w:rPr>
        <w:t xml:space="preserve">керуючись </w:t>
      </w:r>
      <w:r w:rsidRPr="00145787">
        <w:rPr>
          <w:color w:val="000000"/>
          <w:sz w:val="28"/>
          <w:szCs w:val="28"/>
        </w:rPr>
        <w:t xml:space="preserve">ст. 26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сесія Щасливцевської сільської ради </w:t>
      </w:r>
    </w:p>
    <w:p w:rsidR="00A02609" w:rsidRPr="00145787" w:rsidRDefault="00A02609" w:rsidP="00A0260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ВИРІШИЛА:</w:t>
      </w:r>
    </w:p>
    <w:p w:rsidR="00A02609" w:rsidRPr="00145787" w:rsidRDefault="00A02609" w:rsidP="00A02609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5787">
        <w:rPr>
          <w:color w:val="000000"/>
          <w:sz w:val="28"/>
          <w:szCs w:val="28"/>
        </w:rPr>
        <w:lastRenderedPageBreak/>
        <w:t xml:space="preserve">1. Внести зміни до </w:t>
      </w:r>
      <w:r>
        <w:rPr>
          <w:color w:val="000000"/>
          <w:sz w:val="28"/>
          <w:szCs w:val="28"/>
        </w:rPr>
        <w:t>д</w:t>
      </w:r>
      <w:r w:rsidRPr="009873CD">
        <w:rPr>
          <w:color w:val="000000"/>
          <w:sz w:val="28"/>
          <w:szCs w:val="28"/>
        </w:rPr>
        <w:t xml:space="preserve">оговору оренди землі </w:t>
      </w:r>
      <w:r w:rsidRPr="000F5189">
        <w:rPr>
          <w:color w:val="000000"/>
          <w:sz w:val="28"/>
          <w:szCs w:val="28"/>
        </w:rPr>
        <w:t xml:space="preserve">від 07 червня 2002 року, посвідченого приватним нотаріусом Генічеського районного нотаріального округу Херсонської області </w:t>
      </w:r>
      <w:proofErr w:type="spellStart"/>
      <w:r w:rsidRPr="000F5189">
        <w:rPr>
          <w:color w:val="000000"/>
          <w:sz w:val="28"/>
          <w:szCs w:val="28"/>
        </w:rPr>
        <w:t>Стребковою</w:t>
      </w:r>
      <w:proofErr w:type="spellEnd"/>
      <w:r w:rsidRPr="000F5189">
        <w:rPr>
          <w:color w:val="000000"/>
          <w:sz w:val="28"/>
          <w:szCs w:val="28"/>
        </w:rPr>
        <w:t xml:space="preserve"> Н.В. 07.06.2002р., зареєстровано</w:t>
      </w:r>
      <w:r>
        <w:rPr>
          <w:color w:val="000000"/>
          <w:sz w:val="28"/>
          <w:szCs w:val="28"/>
        </w:rPr>
        <w:t>го</w:t>
      </w:r>
      <w:r w:rsidRPr="000F5189">
        <w:rPr>
          <w:color w:val="000000"/>
          <w:sz w:val="28"/>
          <w:szCs w:val="28"/>
        </w:rPr>
        <w:t xml:space="preserve"> в реєстрі за №</w:t>
      </w:r>
      <w:r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де </w:t>
      </w:r>
      <w:r w:rsidRPr="00145787">
        <w:rPr>
          <w:color w:val="000000"/>
          <w:sz w:val="28"/>
          <w:szCs w:val="28"/>
        </w:rPr>
        <w:t>сторон</w:t>
      </w:r>
      <w:r>
        <w:rPr>
          <w:color w:val="000000"/>
          <w:sz w:val="28"/>
          <w:szCs w:val="28"/>
        </w:rPr>
        <w:t>ою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787">
        <w:rPr>
          <w:color w:val="000000"/>
          <w:sz w:val="28"/>
          <w:szCs w:val="28"/>
        </w:rPr>
        <w:t>рендар</w:t>
      </w:r>
      <w:r>
        <w:rPr>
          <w:color w:val="000000"/>
          <w:sz w:val="28"/>
          <w:szCs w:val="28"/>
        </w:rPr>
        <w:t>ем</w:t>
      </w:r>
      <w:r w:rsidRPr="00145787">
        <w:rPr>
          <w:color w:val="000000"/>
          <w:sz w:val="28"/>
          <w:szCs w:val="28"/>
        </w:rPr>
        <w:t xml:space="preserve"> у договорі </w:t>
      </w:r>
      <w:r>
        <w:rPr>
          <w:color w:val="000000"/>
          <w:sz w:val="28"/>
          <w:szCs w:val="28"/>
        </w:rPr>
        <w:t>є</w:t>
      </w:r>
      <w:r w:rsidRPr="00145787">
        <w:rPr>
          <w:color w:val="000000"/>
          <w:sz w:val="28"/>
          <w:szCs w:val="28"/>
        </w:rPr>
        <w:t xml:space="preserve"> </w:t>
      </w:r>
      <w:r w:rsidRPr="00B8790B">
        <w:rPr>
          <w:color w:val="000000"/>
          <w:sz w:val="28"/>
          <w:szCs w:val="28"/>
          <w:shd w:val="clear" w:color="auto" w:fill="FFFFFF"/>
        </w:rPr>
        <w:t>фізичн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особ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8790B">
        <w:rPr>
          <w:color w:val="000000"/>
          <w:sz w:val="28"/>
          <w:szCs w:val="28"/>
          <w:shd w:val="clear" w:color="auto" w:fill="FFFFFF"/>
        </w:rPr>
        <w:t>-підприєм</w:t>
      </w:r>
      <w:r>
        <w:rPr>
          <w:color w:val="000000"/>
          <w:sz w:val="28"/>
          <w:szCs w:val="28"/>
          <w:shd w:val="clear" w:color="auto" w:fill="FFFFFF"/>
        </w:rPr>
        <w:t>ець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(ідентифікаційний номер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B8790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відповідно до Додаткової угоди, що додається.</w:t>
      </w:r>
    </w:p>
    <w:p w:rsidR="00A02609" w:rsidRDefault="00A02609" w:rsidP="00A0260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Встановити розмір орендної плати за земельну ділянку з кадастровим номером </w:t>
      </w:r>
      <w:r w:rsidRPr="00B8790B">
        <w:rPr>
          <w:color w:val="000000"/>
          <w:sz w:val="28"/>
          <w:szCs w:val="28"/>
          <w:shd w:val="clear" w:color="auto" w:fill="FFFFFF"/>
        </w:rPr>
        <w:t>6522186500:04:001:05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у розмірі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4907B7">
        <w:rPr>
          <w:color w:val="000000"/>
          <w:sz w:val="28"/>
          <w:szCs w:val="28"/>
          <w:shd w:val="clear" w:color="auto" w:fill="FFFFFF"/>
        </w:rPr>
        <w:t xml:space="preserve"> % (на рік) від її нормативної грошової оцінки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02609" w:rsidRDefault="00A02609" w:rsidP="00A0260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66206A">
        <w:rPr>
          <w:sz w:val="28"/>
          <w:szCs w:val="28"/>
        </w:rPr>
        <w:t xml:space="preserve">Доручити сільському голові </w:t>
      </w:r>
      <w:proofErr w:type="spellStart"/>
      <w:r w:rsidRPr="0066206A">
        <w:rPr>
          <w:sz w:val="28"/>
          <w:szCs w:val="28"/>
        </w:rPr>
        <w:t>Плохушко</w:t>
      </w:r>
      <w:proofErr w:type="spellEnd"/>
      <w:r w:rsidRPr="0066206A">
        <w:rPr>
          <w:sz w:val="28"/>
          <w:szCs w:val="28"/>
        </w:rPr>
        <w:t xml:space="preserve"> В.О. на виконання цього рішення укласти </w:t>
      </w:r>
      <w:r>
        <w:rPr>
          <w:sz w:val="28"/>
          <w:szCs w:val="28"/>
        </w:rPr>
        <w:t>та нотаріально посвідчити д</w:t>
      </w:r>
      <w:r w:rsidRPr="0066206A">
        <w:rPr>
          <w:sz w:val="28"/>
          <w:szCs w:val="28"/>
        </w:rPr>
        <w:t>одаткову угоду</w:t>
      </w:r>
      <w:r>
        <w:rPr>
          <w:sz w:val="28"/>
          <w:szCs w:val="28"/>
        </w:rPr>
        <w:t xml:space="preserve">, що є додатком до цього рішення, з </w:t>
      </w:r>
      <w:r w:rsidRPr="00B8790B">
        <w:rPr>
          <w:color w:val="000000"/>
          <w:sz w:val="28"/>
          <w:szCs w:val="28"/>
          <w:shd w:val="clear" w:color="auto" w:fill="FFFFFF"/>
        </w:rPr>
        <w:t>фізичн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особ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Pr="00B8790B">
        <w:rPr>
          <w:color w:val="000000"/>
          <w:sz w:val="28"/>
          <w:szCs w:val="28"/>
          <w:shd w:val="clear" w:color="auto" w:fill="FFFFFF"/>
        </w:rPr>
        <w:t>-підприєм</w:t>
      </w:r>
      <w:r>
        <w:rPr>
          <w:color w:val="000000"/>
          <w:sz w:val="28"/>
          <w:szCs w:val="28"/>
          <w:shd w:val="clear" w:color="auto" w:fill="FFFFFF"/>
        </w:rPr>
        <w:t>цем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B8790B">
        <w:rPr>
          <w:color w:val="000000"/>
          <w:sz w:val="28"/>
          <w:szCs w:val="28"/>
          <w:shd w:val="clear" w:color="auto" w:fill="FFFFFF"/>
        </w:rPr>
        <w:t xml:space="preserve"> (ідентифікаційний номер – </w:t>
      </w:r>
      <w:r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B8790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в місячний термін</w:t>
      </w:r>
      <w:r w:rsidRPr="0066206A">
        <w:rPr>
          <w:sz w:val="28"/>
          <w:szCs w:val="28"/>
        </w:rPr>
        <w:t>.</w:t>
      </w:r>
    </w:p>
    <w:p w:rsidR="00A02609" w:rsidRPr="00145787" w:rsidRDefault="00A02609" w:rsidP="00A0260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F2C99">
        <w:rPr>
          <w:color w:val="000000"/>
          <w:sz w:val="28"/>
          <w:szCs w:val="28"/>
        </w:rPr>
        <w:t xml:space="preserve">. Контроль за виконанням цього рішення покласти на </w:t>
      </w:r>
      <w:r>
        <w:rPr>
          <w:color w:val="000000"/>
          <w:sz w:val="28"/>
          <w:szCs w:val="28"/>
        </w:rPr>
        <w:t>п</w:t>
      </w:r>
      <w:r w:rsidRPr="008F2C99">
        <w:rPr>
          <w:color w:val="000000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02609" w:rsidRDefault="00A02609" w:rsidP="00A02609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A02609" w:rsidRPr="00145787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A02609" w:rsidRDefault="00A02609" w:rsidP="00A0260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945EE3" w:rsidRPr="00A02609" w:rsidRDefault="00945EE3" w:rsidP="00A02609"/>
    <w:sectPr w:rsidR="00945EE3" w:rsidRPr="00A02609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026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02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1B30AB"/>
    <w:rsid w:val="00385681"/>
    <w:rsid w:val="003F214A"/>
    <w:rsid w:val="003F4F11"/>
    <w:rsid w:val="00420562"/>
    <w:rsid w:val="00437F19"/>
    <w:rsid w:val="0044255F"/>
    <w:rsid w:val="004A025B"/>
    <w:rsid w:val="004D7E5E"/>
    <w:rsid w:val="0053488C"/>
    <w:rsid w:val="00686F4C"/>
    <w:rsid w:val="006E248B"/>
    <w:rsid w:val="006E4EDF"/>
    <w:rsid w:val="007855AF"/>
    <w:rsid w:val="007A37A5"/>
    <w:rsid w:val="00882963"/>
    <w:rsid w:val="00882C27"/>
    <w:rsid w:val="008A18D7"/>
    <w:rsid w:val="008E18E3"/>
    <w:rsid w:val="00945EE3"/>
    <w:rsid w:val="00963469"/>
    <w:rsid w:val="00A0260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  <w:style w:type="table" w:customStyle="1" w:styleId="2">
    <w:name w:val="Сітка таблиці2"/>
    <w:basedOn w:val="a1"/>
    <w:next w:val="ab"/>
    <w:uiPriority w:val="59"/>
    <w:rsid w:val="005348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  <w:style w:type="table" w:customStyle="1" w:styleId="2">
    <w:name w:val="Сітка таблиці2"/>
    <w:basedOn w:val="a1"/>
    <w:next w:val="ab"/>
    <w:uiPriority w:val="59"/>
    <w:rsid w:val="005348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2020-02-06T18:44:00Z</dcterms:created>
  <dcterms:modified xsi:type="dcterms:W3CDTF">2020-02-06T18:44:00Z</dcterms:modified>
</cp:coreProperties>
</file>