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6D" w:rsidRPr="00F01F81" w:rsidRDefault="00FA76C5" w:rsidP="00D83A30">
      <w:pPr>
        <w:widowControl w:val="0"/>
        <w:tabs>
          <w:tab w:val="left" w:pos="2280"/>
          <w:tab w:val="center" w:pos="5056"/>
        </w:tabs>
        <w:autoSpaceDE w:val="0"/>
        <w:autoSpaceDN w:val="0"/>
        <w:adjustRightInd w:val="0"/>
        <w:spacing w:line="240" w:lineRule="atLeast"/>
        <w:jc w:val="center"/>
        <w:rPr>
          <w:b/>
        </w:rPr>
      </w:pPr>
      <w:bookmarkStart w:id="0" w:name="_GoBack"/>
      <w:bookmarkEnd w:id="0"/>
      <w:r w:rsidRPr="00F01F81">
        <w:rPr>
          <w:b/>
        </w:rPr>
        <w:t>АНАЛІЗ РЕГУЛЯТОРНОГО ВПЛИВУ</w:t>
      </w:r>
    </w:p>
    <w:p w:rsidR="00DB6665" w:rsidRDefault="00D60645" w:rsidP="00DB6665">
      <w:pPr>
        <w:jc w:val="center"/>
        <w:rPr>
          <w:b/>
          <w:i/>
        </w:rPr>
      </w:pPr>
      <w:r w:rsidRPr="00DB6665">
        <w:rPr>
          <w:b/>
        </w:rPr>
        <w:t xml:space="preserve">Проекту рішення Щасливцевської сільської ради </w:t>
      </w:r>
      <w:r w:rsidR="00A5355C" w:rsidRPr="00213605">
        <w:rPr>
          <w:b/>
          <w:i/>
        </w:rPr>
        <w:t>«</w:t>
      </w:r>
      <w:r w:rsidR="00213605" w:rsidRPr="00213605">
        <w:rPr>
          <w:b/>
          <w:i/>
        </w:rPr>
        <w:t>Про затвердження Порядку розміщення тимчасових споруд для провадження підприємницької діяльності об’єктів виносної та виїзної торгівлі на території населених пунктів Щасливцевської сільської ради</w:t>
      </w:r>
      <w:r w:rsidR="004E0403" w:rsidRPr="00213605">
        <w:rPr>
          <w:b/>
          <w:i/>
        </w:rPr>
        <w:t>»</w:t>
      </w:r>
    </w:p>
    <w:p w:rsidR="00A5355C" w:rsidRPr="00EA343E" w:rsidRDefault="00A5355C" w:rsidP="00DB6665">
      <w:pPr>
        <w:jc w:val="center"/>
        <w:rPr>
          <w:b/>
          <w:i/>
        </w:rPr>
      </w:pPr>
    </w:p>
    <w:p w:rsidR="00FA76C5" w:rsidRPr="00F01F81" w:rsidRDefault="00FA76C5" w:rsidP="00D83A30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</w:pPr>
      <w:r w:rsidRPr="00F01F81">
        <w:t xml:space="preserve">Цей аналіз регуляторного впливу (далі </w:t>
      </w:r>
      <w:r w:rsidR="00D7176D" w:rsidRPr="00F01F81">
        <w:t xml:space="preserve">– </w:t>
      </w:r>
      <w:r w:rsidRPr="00F01F81">
        <w:t xml:space="preserve">Аналіз) розроблений на </w:t>
      </w:r>
      <w:r w:rsidR="00D7176D" w:rsidRPr="00F01F81">
        <w:t>виконання вимог Закону України «</w:t>
      </w:r>
      <w:r w:rsidRPr="00F01F81">
        <w:t>Про засади державної регуляторної політики у</w:t>
      </w:r>
      <w:r w:rsidR="00D7176D" w:rsidRPr="00F01F81">
        <w:t xml:space="preserve"> сфері господарської діяльності»</w:t>
      </w:r>
      <w:r w:rsidRPr="00F01F81">
        <w:t xml:space="preserve"> від 11</w:t>
      </w:r>
      <w:r w:rsidR="00B22991" w:rsidRPr="00F01F81">
        <w:t>.09.</w:t>
      </w:r>
      <w:r w:rsidR="00E010FD" w:rsidRPr="00F01F81">
        <w:t>20</w:t>
      </w:r>
      <w:r w:rsidRPr="00F01F81">
        <w:t>03</w:t>
      </w:r>
      <w:r w:rsidR="00E010FD" w:rsidRPr="00F01F81">
        <w:t xml:space="preserve"> року</w:t>
      </w:r>
      <w:r w:rsidR="00D7176D" w:rsidRPr="00F01F81">
        <w:t xml:space="preserve"> №</w:t>
      </w:r>
      <w:r w:rsidRPr="00F01F81">
        <w:t>1160-IV та Методики проведення аналізу впливу регуляторного акту, затвердженої постановою Кабінету Міністрів України від 11</w:t>
      </w:r>
      <w:r w:rsidR="00B22991" w:rsidRPr="00F01F81">
        <w:t>.03.</w:t>
      </w:r>
      <w:r w:rsidR="00E010FD" w:rsidRPr="00F01F81">
        <w:t>20</w:t>
      </w:r>
      <w:r w:rsidRPr="00F01F81">
        <w:t>04</w:t>
      </w:r>
      <w:r w:rsidR="00E010FD" w:rsidRPr="00F01F81">
        <w:t xml:space="preserve"> року </w:t>
      </w:r>
      <w:r w:rsidR="002D34F4" w:rsidRPr="00F01F81">
        <w:t>№</w:t>
      </w:r>
      <w:r w:rsidRPr="00F01F81">
        <w:t xml:space="preserve">308 </w:t>
      </w:r>
      <w:r w:rsidR="007721E4" w:rsidRPr="00F01F81">
        <w:t xml:space="preserve">(зі змінами та доповненнями) </w:t>
      </w:r>
      <w:r w:rsidRPr="00F01F81">
        <w:t>і визначає правові та організаційні засади реалізації</w:t>
      </w:r>
      <w:r w:rsidR="007E4411" w:rsidRPr="00F01F81">
        <w:t xml:space="preserve"> проекту рішення</w:t>
      </w:r>
      <w:r w:rsidRPr="00F01F81">
        <w:t xml:space="preserve"> </w:t>
      </w:r>
      <w:r w:rsidR="007E4411" w:rsidRPr="00F01F81">
        <w:t xml:space="preserve">Щасливцевської сільської ради </w:t>
      </w:r>
      <w:r w:rsidR="00213605" w:rsidRPr="00213605">
        <w:rPr>
          <w:i/>
        </w:rPr>
        <w:t>«Про затвердження Порядку розміщення тимчасових споруд для провадження підприємницької діяльності об’єктів виносної та виїзної торгівлі на території населених пунктів Щасливцевської сільської ради»</w:t>
      </w:r>
      <w:r w:rsidRPr="00F01F81">
        <w:t>, як регуляторного акту.</w:t>
      </w:r>
    </w:p>
    <w:p w:rsidR="00A5355C" w:rsidRDefault="00A5355C" w:rsidP="000D1AD8">
      <w:pPr>
        <w:widowControl w:val="0"/>
        <w:autoSpaceDE w:val="0"/>
        <w:autoSpaceDN w:val="0"/>
        <w:adjustRightInd w:val="0"/>
        <w:spacing w:line="240" w:lineRule="atLeast"/>
        <w:ind w:left="5245"/>
        <w:jc w:val="both"/>
        <w:rPr>
          <w:color w:val="000000"/>
        </w:rPr>
      </w:pPr>
    </w:p>
    <w:p w:rsidR="000D1AD8" w:rsidRPr="00F01F81" w:rsidRDefault="000D1AD8" w:rsidP="000D1AD8">
      <w:pPr>
        <w:widowControl w:val="0"/>
        <w:autoSpaceDE w:val="0"/>
        <w:autoSpaceDN w:val="0"/>
        <w:adjustRightInd w:val="0"/>
        <w:spacing w:line="240" w:lineRule="atLeast"/>
        <w:ind w:left="5245"/>
        <w:jc w:val="both"/>
        <w:rPr>
          <w:color w:val="000000"/>
        </w:rPr>
      </w:pPr>
      <w:r w:rsidRPr="00F01F81">
        <w:rPr>
          <w:color w:val="000000"/>
        </w:rPr>
        <w:t>Додаток 1</w:t>
      </w:r>
    </w:p>
    <w:p w:rsidR="000D1AD8" w:rsidRDefault="000D1AD8" w:rsidP="000D1AD8">
      <w:pPr>
        <w:widowControl w:val="0"/>
        <w:autoSpaceDE w:val="0"/>
        <w:autoSpaceDN w:val="0"/>
        <w:adjustRightInd w:val="0"/>
        <w:spacing w:line="240" w:lineRule="atLeast"/>
        <w:ind w:left="5245"/>
        <w:jc w:val="both"/>
        <w:rPr>
          <w:color w:val="000000"/>
        </w:rPr>
      </w:pPr>
      <w:r w:rsidRPr="00F01F81">
        <w:rPr>
          <w:color w:val="000000"/>
        </w:rPr>
        <w:t>до Методики проведення аналізу впливу регуляторного акта</w:t>
      </w:r>
    </w:p>
    <w:p w:rsidR="00A5355C" w:rsidRPr="00F01F81" w:rsidRDefault="00A5355C" w:rsidP="000D1AD8">
      <w:pPr>
        <w:widowControl w:val="0"/>
        <w:autoSpaceDE w:val="0"/>
        <w:autoSpaceDN w:val="0"/>
        <w:adjustRightInd w:val="0"/>
        <w:spacing w:line="240" w:lineRule="atLeast"/>
        <w:ind w:left="5245"/>
        <w:jc w:val="both"/>
      </w:pPr>
    </w:p>
    <w:p w:rsidR="00FA76C5" w:rsidRPr="00F01F81" w:rsidRDefault="00D06470" w:rsidP="00D83A30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40" w:lineRule="atLeast"/>
        <w:jc w:val="both"/>
        <w:rPr>
          <w:b/>
        </w:rPr>
      </w:pPr>
      <w:r w:rsidRPr="00F01F81">
        <w:rPr>
          <w:b/>
        </w:rPr>
        <w:t>Визначення проблеми</w:t>
      </w:r>
      <w:r w:rsidR="001660A8" w:rsidRPr="00F01F81">
        <w:rPr>
          <w:b/>
        </w:rPr>
        <w:t>.</w:t>
      </w:r>
    </w:p>
    <w:p w:rsidR="00317ACD" w:rsidRPr="00F01F81" w:rsidRDefault="00317ACD" w:rsidP="00A5355C">
      <w:pPr>
        <w:pStyle w:val="af0"/>
        <w:shd w:val="clear" w:color="auto" w:fill="FFFFFF"/>
        <w:spacing w:before="0" w:beforeAutospacing="0" w:after="0" w:afterAutospacing="0"/>
        <w:ind w:firstLine="720"/>
        <w:jc w:val="both"/>
      </w:pPr>
      <w:r w:rsidRPr="00F01F81">
        <w:t>Проект рішення розроблено у зв’язку з необхідністю виконання вимог законів України «Про місцеве самоврядування в Україні», «Про регулювання містобудівної діяльності», вимог державних будівельних норм та правил та врахування при розробленні містобудівної документації державних та громадських інтересів.</w:t>
      </w:r>
    </w:p>
    <w:p w:rsidR="00317ACD" w:rsidRPr="0039210F" w:rsidRDefault="00317ACD" w:rsidP="00A5355C">
      <w:pPr>
        <w:pStyle w:val="af0"/>
        <w:shd w:val="clear" w:color="auto" w:fill="FFFFFF"/>
        <w:spacing w:before="0" w:beforeAutospacing="0" w:after="0" w:afterAutospacing="0"/>
        <w:ind w:firstLine="709"/>
        <w:jc w:val="both"/>
      </w:pPr>
      <w:r w:rsidRPr="00F01F81">
        <w:t>Потреба розробки проекту рішення Щасливцевської сільської ради покликана необхідністю вдосконалення процедури підготовки до розгляду та затвердження містобудівної документації.</w:t>
      </w:r>
    </w:p>
    <w:p w:rsidR="007721E4" w:rsidRPr="00F01F81" w:rsidRDefault="007721E4" w:rsidP="00D83A30">
      <w:pPr>
        <w:pStyle w:val="af0"/>
        <w:spacing w:before="0" w:beforeAutospacing="0" w:after="0" w:afterAutospacing="0" w:line="240" w:lineRule="atLeast"/>
        <w:ind w:firstLine="709"/>
        <w:jc w:val="both"/>
      </w:pPr>
      <w:r w:rsidRPr="00F01F81">
        <w:t>Основні групи, на які проблема справляє вплив: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85"/>
        <w:gridCol w:w="3079"/>
      </w:tblGrid>
      <w:tr w:rsidR="007721E4" w:rsidRPr="00F01F81" w:rsidTr="00744F77">
        <w:tc>
          <w:tcPr>
            <w:tcW w:w="3284" w:type="dxa"/>
          </w:tcPr>
          <w:p w:rsidR="007721E4" w:rsidRPr="00F01F81" w:rsidRDefault="007721E4" w:rsidP="00D83A30">
            <w:pPr>
              <w:pStyle w:val="rvps12"/>
              <w:spacing w:before="0" w:beforeAutospacing="0" w:after="0" w:afterAutospacing="0" w:line="240" w:lineRule="atLeast"/>
              <w:jc w:val="center"/>
              <w:textAlignment w:val="baseline"/>
              <w:rPr>
                <w:lang w:val="uk-UA"/>
              </w:rPr>
            </w:pPr>
            <w:r w:rsidRPr="00F01F81">
              <w:rPr>
                <w:lang w:val="uk-UA"/>
              </w:rPr>
              <w:t>Групи (підгрупи)</w:t>
            </w:r>
          </w:p>
        </w:tc>
        <w:tc>
          <w:tcPr>
            <w:tcW w:w="3285" w:type="dxa"/>
          </w:tcPr>
          <w:p w:rsidR="007721E4" w:rsidRPr="00F01F81" w:rsidRDefault="007721E4" w:rsidP="00D83A30">
            <w:pPr>
              <w:pStyle w:val="rvps12"/>
              <w:spacing w:before="0" w:beforeAutospacing="0" w:after="0" w:afterAutospacing="0" w:line="240" w:lineRule="atLeast"/>
              <w:jc w:val="center"/>
              <w:textAlignment w:val="baseline"/>
              <w:rPr>
                <w:lang w:val="uk-UA"/>
              </w:rPr>
            </w:pPr>
            <w:r w:rsidRPr="00F01F81">
              <w:rPr>
                <w:lang w:val="uk-UA"/>
              </w:rPr>
              <w:t>Так</w:t>
            </w:r>
          </w:p>
        </w:tc>
        <w:tc>
          <w:tcPr>
            <w:tcW w:w="3079" w:type="dxa"/>
          </w:tcPr>
          <w:p w:rsidR="007721E4" w:rsidRPr="00F01F81" w:rsidRDefault="007721E4" w:rsidP="00D83A30">
            <w:pPr>
              <w:pStyle w:val="rvps12"/>
              <w:spacing w:before="0" w:beforeAutospacing="0" w:after="0" w:afterAutospacing="0" w:line="240" w:lineRule="atLeast"/>
              <w:jc w:val="center"/>
              <w:textAlignment w:val="baseline"/>
              <w:rPr>
                <w:lang w:val="uk-UA"/>
              </w:rPr>
            </w:pPr>
            <w:r w:rsidRPr="00F01F81">
              <w:rPr>
                <w:lang w:val="uk-UA"/>
              </w:rPr>
              <w:t>Ні</w:t>
            </w:r>
          </w:p>
        </w:tc>
      </w:tr>
      <w:tr w:rsidR="007721E4" w:rsidRPr="00F01F81" w:rsidTr="00744F77">
        <w:tc>
          <w:tcPr>
            <w:tcW w:w="3284" w:type="dxa"/>
          </w:tcPr>
          <w:p w:rsidR="007721E4" w:rsidRPr="00F01F81" w:rsidRDefault="007721E4" w:rsidP="00D83A30">
            <w:pPr>
              <w:pStyle w:val="rvps14"/>
              <w:spacing w:before="0" w:beforeAutospacing="0" w:after="0" w:afterAutospacing="0" w:line="240" w:lineRule="atLeast"/>
              <w:textAlignment w:val="baseline"/>
              <w:rPr>
                <w:lang w:val="uk-UA"/>
              </w:rPr>
            </w:pPr>
            <w:r w:rsidRPr="00F01F81">
              <w:rPr>
                <w:lang w:val="uk-UA"/>
              </w:rPr>
              <w:t>Громадяни</w:t>
            </w:r>
          </w:p>
        </w:tc>
        <w:tc>
          <w:tcPr>
            <w:tcW w:w="3285" w:type="dxa"/>
          </w:tcPr>
          <w:p w:rsidR="007721E4" w:rsidRPr="00F01F81" w:rsidRDefault="007721E4" w:rsidP="00D83A30">
            <w:pPr>
              <w:pStyle w:val="af0"/>
              <w:spacing w:before="0" w:beforeAutospacing="0" w:after="0" w:afterAutospacing="0" w:line="240" w:lineRule="atLeast"/>
              <w:jc w:val="center"/>
            </w:pPr>
            <w:r w:rsidRPr="00F01F81">
              <w:t>Так</w:t>
            </w:r>
          </w:p>
        </w:tc>
        <w:tc>
          <w:tcPr>
            <w:tcW w:w="3079" w:type="dxa"/>
          </w:tcPr>
          <w:p w:rsidR="007721E4" w:rsidRPr="00F01F81" w:rsidRDefault="007721E4" w:rsidP="00D83A30">
            <w:pPr>
              <w:pStyle w:val="af0"/>
              <w:spacing w:before="0" w:beforeAutospacing="0" w:after="0" w:afterAutospacing="0" w:line="240" w:lineRule="atLeast"/>
              <w:jc w:val="center"/>
            </w:pPr>
            <w:r w:rsidRPr="00F01F81">
              <w:t>-</w:t>
            </w:r>
          </w:p>
        </w:tc>
      </w:tr>
      <w:tr w:rsidR="007721E4" w:rsidRPr="00F01F81" w:rsidTr="00744F77">
        <w:trPr>
          <w:trHeight w:val="350"/>
        </w:trPr>
        <w:tc>
          <w:tcPr>
            <w:tcW w:w="3284" w:type="dxa"/>
          </w:tcPr>
          <w:p w:rsidR="007721E4" w:rsidRPr="00F01F81" w:rsidRDefault="007721E4" w:rsidP="00D83A30">
            <w:pPr>
              <w:pStyle w:val="rvps14"/>
              <w:spacing w:before="0" w:beforeAutospacing="0" w:after="0" w:afterAutospacing="0" w:line="240" w:lineRule="atLeast"/>
              <w:textAlignment w:val="baseline"/>
              <w:rPr>
                <w:lang w:val="uk-UA"/>
              </w:rPr>
            </w:pPr>
            <w:r w:rsidRPr="00F01F81">
              <w:rPr>
                <w:lang w:val="uk-UA"/>
              </w:rPr>
              <w:t>Держава, у т.ч.:</w:t>
            </w:r>
          </w:p>
        </w:tc>
        <w:tc>
          <w:tcPr>
            <w:tcW w:w="3285" w:type="dxa"/>
          </w:tcPr>
          <w:p w:rsidR="007721E4" w:rsidRPr="00F01F81" w:rsidRDefault="00C47AF8" w:rsidP="00D83A30">
            <w:pPr>
              <w:pStyle w:val="af0"/>
              <w:spacing w:before="0" w:beforeAutospacing="0" w:after="0" w:afterAutospacing="0" w:line="240" w:lineRule="atLeast"/>
              <w:jc w:val="center"/>
            </w:pPr>
            <w:r w:rsidRPr="00F01F81">
              <w:t>-</w:t>
            </w:r>
          </w:p>
        </w:tc>
        <w:tc>
          <w:tcPr>
            <w:tcW w:w="3079" w:type="dxa"/>
          </w:tcPr>
          <w:p w:rsidR="007721E4" w:rsidRPr="00F01F81" w:rsidRDefault="007721E4" w:rsidP="00D83A30">
            <w:pPr>
              <w:spacing w:line="240" w:lineRule="atLeast"/>
              <w:jc w:val="center"/>
            </w:pPr>
            <w:r w:rsidRPr="00F01F81">
              <w:t>-</w:t>
            </w:r>
          </w:p>
        </w:tc>
      </w:tr>
      <w:tr w:rsidR="007721E4" w:rsidRPr="00F01F81" w:rsidTr="00744F77">
        <w:tc>
          <w:tcPr>
            <w:tcW w:w="3284" w:type="dxa"/>
          </w:tcPr>
          <w:p w:rsidR="007721E4" w:rsidRPr="00F01F81" w:rsidRDefault="007721E4" w:rsidP="00D83A30">
            <w:pPr>
              <w:spacing w:line="240" w:lineRule="atLeast"/>
              <w:rPr>
                <w:i/>
              </w:rPr>
            </w:pPr>
            <w:r w:rsidRPr="00F01F81">
              <w:rPr>
                <w:i/>
              </w:rPr>
              <w:t>орган місцевого самоврядування</w:t>
            </w:r>
          </w:p>
        </w:tc>
        <w:tc>
          <w:tcPr>
            <w:tcW w:w="3285" w:type="dxa"/>
          </w:tcPr>
          <w:p w:rsidR="007721E4" w:rsidRPr="00F01F81" w:rsidRDefault="007721E4" w:rsidP="00D83A30">
            <w:pPr>
              <w:pStyle w:val="af0"/>
              <w:spacing w:before="0" w:beforeAutospacing="0" w:after="0" w:afterAutospacing="0" w:line="240" w:lineRule="atLeast"/>
              <w:jc w:val="center"/>
            </w:pPr>
            <w:r w:rsidRPr="00F01F81">
              <w:t>Так</w:t>
            </w:r>
          </w:p>
        </w:tc>
        <w:tc>
          <w:tcPr>
            <w:tcW w:w="3079" w:type="dxa"/>
          </w:tcPr>
          <w:p w:rsidR="007721E4" w:rsidRPr="00F01F81" w:rsidRDefault="007721E4" w:rsidP="00D83A30">
            <w:pPr>
              <w:spacing w:line="240" w:lineRule="atLeast"/>
              <w:jc w:val="center"/>
            </w:pPr>
            <w:r w:rsidRPr="00F01F81">
              <w:t>-</w:t>
            </w:r>
          </w:p>
        </w:tc>
      </w:tr>
      <w:tr w:rsidR="007721E4" w:rsidRPr="00F01F81" w:rsidTr="00744F77">
        <w:tc>
          <w:tcPr>
            <w:tcW w:w="3284" w:type="dxa"/>
          </w:tcPr>
          <w:p w:rsidR="007721E4" w:rsidRPr="00F01F81" w:rsidRDefault="007721E4" w:rsidP="00D83A30">
            <w:pPr>
              <w:pStyle w:val="rvps14"/>
              <w:spacing w:before="0" w:beforeAutospacing="0" w:after="0" w:afterAutospacing="0" w:line="240" w:lineRule="atLeast"/>
              <w:textAlignment w:val="baseline"/>
              <w:rPr>
                <w:lang w:val="uk-UA"/>
              </w:rPr>
            </w:pPr>
            <w:r w:rsidRPr="00F01F81">
              <w:rPr>
                <w:lang w:val="uk-UA"/>
              </w:rPr>
              <w:t>Суб’єкти господарювання,</w:t>
            </w:r>
          </w:p>
        </w:tc>
        <w:tc>
          <w:tcPr>
            <w:tcW w:w="3285" w:type="dxa"/>
          </w:tcPr>
          <w:p w:rsidR="007721E4" w:rsidRPr="00F01F81" w:rsidRDefault="007721E4" w:rsidP="00D83A30">
            <w:pPr>
              <w:pStyle w:val="af0"/>
              <w:spacing w:before="0" w:beforeAutospacing="0" w:after="0" w:afterAutospacing="0" w:line="240" w:lineRule="atLeast"/>
              <w:jc w:val="center"/>
              <w:rPr>
                <w:lang w:val="ru-RU"/>
              </w:rPr>
            </w:pPr>
            <w:r w:rsidRPr="00F01F81">
              <w:t>Так</w:t>
            </w:r>
          </w:p>
        </w:tc>
        <w:tc>
          <w:tcPr>
            <w:tcW w:w="3079" w:type="dxa"/>
          </w:tcPr>
          <w:p w:rsidR="007721E4" w:rsidRPr="00F01F81" w:rsidRDefault="007721E4" w:rsidP="00D83A30">
            <w:pPr>
              <w:spacing w:line="240" w:lineRule="atLeast"/>
              <w:jc w:val="center"/>
            </w:pPr>
            <w:r w:rsidRPr="00F01F81">
              <w:t>-</w:t>
            </w:r>
          </w:p>
        </w:tc>
      </w:tr>
      <w:tr w:rsidR="007721E4" w:rsidRPr="00F01F81" w:rsidTr="00744F77">
        <w:tc>
          <w:tcPr>
            <w:tcW w:w="3284" w:type="dxa"/>
          </w:tcPr>
          <w:p w:rsidR="007721E4" w:rsidRPr="00F01F81" w:rsidRDefault="007721E4" w:rsidP="00D83A30">
            <w:pPr>
              <w:pStyle w:val="rvps14"/>
              <w:spacing w:before="0" w:beforeAutospacing="0" w:after="0" w:afterAutospacing="0" w:line="240" w:lineRule="atLeast"/>
              <w:textAlignment w:val="baseline"/>
              <w:rPr>
                <w:lang w:val="uk-UA"/>
              </w:rPr>
            </w:pPr>
            <w:r w:rsidRPr="00F01F81">
              <w:rPr>
                <w:lang w:val="uk-UA"/>
              </w:rPr>
              <w:t>у тому числі суб’єкти малого підприємництва</w:t>
            </w:r>
          </w:p>
        </w:tc>
        <w:tc>
          <w:tcPr>
            <w:tcW w:w="3285" w:type="dxa"/>
          </w:tcPr>
          <w:p w:rsidR="007721E4" w:rsidRPr="00F01F81" w:rsidRDefault="003C1058" w:rsidP="00D83A30">
            <w:pPr>
              <w:pStyle w:val="af0"/>
              <w:spacing w:before="0" w:beforeAutospacing="0" w:after="0" w:afterAutospacing="0" w:line="240" w:lineRule="atLeast"/>
              <w:jc w:val="center"/>
            </w:pPr>
            <w:r w:rsidRPr="00F01F81">
              <w:t>Так</w:t>
            </w:r>
          </w:p>
        </w:tc>
        <w:tc>
          <w:tcPr>
            <w:tcW w:w="3079" w:type="dxa"/>
          </w:tcPr>
          <w:p w:rsidR="007721E4" w:rsidRPr="00F01F81" w:rsidRDefault="003C1058" w:rsidP="00D83A30">
            <w:pPr>
              <w:spacing w:line="240" w:lineRule="atLeast"/>
              <w:jc w:val="center"/>
              <w:rPr>
                <w:lang w:val="en-US"/>
              </w:rPr>
            </w:pPr>
            <w:r w:rsidRPr="00F01F81">
              <w:rPr>
                <w:lang w:val="en-US"/>
              </w:rPr>
              <w:t>-</w:t>
            </w:r>
          </w:p>
        </w:tc>
      </w:tr>
    </w:tbl>
    <w:p w:rsidR="00D7176D" w:rsidRPr="00F01F81" w:rsidRDefault="00D7176D" w:rsidP="00D83A30">
      <w:pPr>
        <w:pStyle w:val="af0"/>
        <w:numPr>
          <w:ilvl w:val="0"/>
          <w:numId w:val="24"/>
        </w:numPr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jc w:val="both"/>
        <w:rPr>
          <w:b/>
        </w:rPr>
      </w:pPr>
      <w:r w:rsidRPr="00F01F81">
        <w:rPr>
          <w:b/>
        </w:rPr>
        <w:t>Цілі державного регулювання.</w:t>
      </w:r>
    </w:p>
    <w:p w:rsidR="00A5355C" w:rsidRDefault="00A5355C" w:rsidP="00C43C68">
      <w:pPr>
        <w:pStyle w:val="af0"/>
        <w:shd w:val="clear" w:color="auto" w:fill="FFFFFF"/>
        <w:spacing w:before="0" w:beforeAutospacing="0" w:after="0" w:afterAutospacing="0"/>
      </w:pPr>
    </w:p>
    <w:p w:rsidR="00494908" w:rsidRPr="00F01F81" w:rsidRDefault="00494908" w:rsidP="00C43C68">
      <w:pPr>
        <w:pStyle w:val="af0"/>
        <w:shd w:val="clear" w:color="auto" w:fill="FFFFFF"/>
        <w:spacing w:before="0" w:beforeAutospacing="0" w:after="0" w:afterAutospacing="0"/>
      </w:pPr>
      <w:r w:rsidRPr="00F01F81">
        <w:t>Цілями державного регулювання є:</w:t>
      </w:r>
    </w:p>
    <w:p w:rsidR="00494908" w:rsidRPr="00F01F81" w:rsidRDefault="00494908" w:rsidP="00494908">
      <w:pPr>
        <w:numPr>
          <w:ilvl w:val="0"/>
          <w:numId w:val="29"/>
        </w:numPr>
        <w:shd w:val="clear" w:color="auto" w:fill="FFFFFF"/>
      </w:pPr>
      <w:r w:rsidRPr="00F01F81">
        <w:t>створення умов для участі територіальної громади в розгляді питань розвитку села та в містобудівній діяльності;</w:t>
      </w:r>
    </w:p>
    <w:p w:rsidR="00494908" w:rsidRPr="00F01F81" w:rsidRDefault="00494908" w:rsidP="00494908">
      <w:pPr>
        <w:numPr>
          <w:ilvl w:val="0"/>
          <w:numId w:val="29"/>
        </w:numPr>
        <w:shd w:val="clear" w:color="auto" w:fill="FFFFFF"/>
      </w:pPr>
      <w:r w:rsidRPr="00F01F81">
        <w:t>забезпечення права суб’єктів господарювання – землекористувачів на реалізацію їх прав;</w:t>
      </w:r>
    </w:p>
    <w:p w:rsidR="00494908" w:rsidRPr="00F01F81" w:rsidRDefault="00494908" w:rsidP="00494908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</w:pPr>
      <w:r w:rsidRPr="00F01F81">
        <w:t>забезпечення права органів місцевого самоврядування на розгляд та затвердження містобудівної</w:t>
      </w:r>
      <w:r w:rsidR="007E4411" w:rsidRPr="00F01F81">
        <w:rPr>
          <w:lang w:val="ru-RU"/>
        </w:rPr>
        <w:t xml:space="preserve"> документац</w:t>
      </w:r>
      <w:r w:rsidR="007E4411" w:rsidRPr="00F01F81">
        <w:t>ії</w:t>
      </w:r>
      <w:r w:rsidRPr="00F01F81">
        <w:t>;</w:t>
      </w:r>
    </w:p>
    <w:p w:rsidR="00494908" w:rsidRPr="00F01F81" w:rsidRDefault="00494908" w:rsidP="00494908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</w:pPr>
      <w:r w:rsidRPr="00F01F81">
        <w:t>дотримання передбачених законодавством норм та правил;</w:t>
      </w:r>
    </w:p>
    <w:p w:rsidR="00494908" w:rsidRPr="00F01F81" w:rsidRDefault="00494908" w:rsidP="00494908">
      <w:pPr>
        <w:numPr>
          <w:ilvl w:val="0"/>
          <w:numId w:val="29"/>
        </w:numPr>
        <w:shd w:val="clear" w:color="auto" w:fill="FFFFFF"/>
        <w:spacing w:before="100" w:beforeAutospacing="1"/>
      </w:pPr>
      <w:r w:rsidRPr="00F01F81">
        <w:t>встановлення вимог до підготовки до розгляду містобудівної документації.</w:t>
      </w:r>
    </w:p>
    <w:p w:rsidR="00D7176D" w:rsidRPr="00F01F81" w:rsidRDefault="00D7176D" w:rsidP="00D83A30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709"/>
        <w:jc w:val="both"/>
        <w:rPr>
          <w:b/>
        </w:rPr>
      </w:pPr>
      <w:r w:rsidRPr="00F01F81">
        <w:rPr>
          <w:b/>
        </w:rPr>
        <w:t>3.</w:t>
      </w:r>
      <w:r w:rsidRPr="00F01F81">
        <w:rPr>
          <w:b/>
        </w:rPr>
        <w:tab/>
        <w:t>Визначення та оцінка альтернативних способів досягнення цілей.</w:t>
      </w:r>
    </w:p>
    <w:p w:rsidR="00C47AF8" w:rsidRPr="006D70B6" w:rsidRDefault="00C47AF8" w:rsidP="0048562F">
      <w:pPr>
        <w:pStyle w:val="af0"/>
        <w:numPr>
          <w:ilvl w:val="0"/>
          <w:numId w:val="28"/>
        </w:numPr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jc w:val="both"/>
      </w:pPr>
      <w:r w:rsidRPr="00F01F81">
        <w:t>Визначення альтернативних способів.</w:t>
      </w:r>
    </w:p>
    <w:p w:rsidR="006D70B6" w:rsidRPr="004339EE" w:rsidRDefault="006D70B6" w:rsidP="00A5355C">
      <w:pPr>
        <w:pStyle w:val="af0"/>
        <w:shd w:val="clear" w:color="auto" w:fill="FFFFFF"/>
        <w:spacing w:before="0" w:beforeAutospacing="0" w:after="0" w:afterAutospacing="0"/>
        <w:ind w:left="709" w:firstLine="425"/>
        <w:jc w:val="both"/>
        <w:rPr>
          <w:lang w:val="ru-RU"/>
        </w:rPr>
      </w:pPr>
      <w:r w:rsidRPr="004339EE">
        <w:rPr>
          <w:lang w:val="ru-RU"/>
        </w:rPr>
        <w:lastRenderedPageBreak/>
        <w:t xml:space="preserve">План детального планування на </w:t>
      </w:r>
      <w:r w:rsidRPr="004339EE">
        <w:t>відповідну територію розробляється</w:t>
      </w:r>
      <w:r w:rsidR="004339EE" w:rsidRPr="004339EE">
        <w:t xml:space="preserve"> вперше, та регуляторний акт в який можливо було внести зміни відсутній, таким чином визначення альтернативного способу внесення змін до існуючого регуляторного акту є неможливим</w:t>
      </w:r>
      <w:r w:rsidRPr="004339EE">
        <w:t>.</w:t>
      </w:r>
    </w:p>
    <w:p w:rsidR="00C47AF8" w:rsidRPr="00F01F81" w:rsidRDefault="00C47AF8" w:rsidP="00D83A30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709"/>
        <w:jc w:val="both"/>
      </w:pPr>
      <w:r w:rsidRPr="00F01F81">
        <w:rPr>
          <w:bCs/>
        </w:rPr>
        <w:t>У ході визначення</w:t>
      </w:r>
      <w:r w:rsidRPr="00F01F81">
        <w:rPr>
          <w:b/>
        </w:rPr>
        <w:t xml:space="preserve"> </w:t>
      </w:r>
      <w:r w:rsidRPr="00F01F81">
        <w:t>альтернативних способів досягнення встановлених цілей державного регулювання доцільно розглянути наступні прийнятні: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94"/>
      </w:tblGrid>
      <w:tr w:rsidR="00C47AF8" w:rsidRPr="00F01F81" w:rsidTr="00744F77">
        <w:tc>
          <w:tcPr>
            <w:tcW w:w="3794" w:type="dxa"/>
          </w:tcPr>
          <w:p w:rsidR="00C47AF8" w:rsidRPr="00F01F81" w:rsidRDefault="00C47AF8" w:rsidP="00744F77">
            <w:pPr>
              <w:pStyle w:val="af0"/>
              <w:tabs>
                <w:tab w:val="left" w:pos="1134"/>
              </w:tabs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F01F81">
              <w:rPr>
                <w:b/>
              </w:rPr>
              <w:t>Види альтернативи</w:t>
            </w:r>
          </w:p>
        </w:tc>
        <w:tc>
          <w:tcPr>
            <w:tcW w:w="6394" w:type="dxa"/>
          </w:tcPr>
          <w:p w:rsidR="00C47AF8" w:rsidRPr="00F01F81" w:rsidRDefault="00C47AF8" w:rsidP="00744F77">
            <w:pPr>
              <w:pStyle w:val="af0"/>
              <w:tabs>
                <w:tab w:val="left" w:pos="1134"/>
              </w:tabs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F01F81">
              <w:rPr>
                <w:b/>
              </w:rPr>
              <w:t>Опис альтернативи</w:t>
            </w:r>
          </w:p>
        </w:tc>
      </w:tr>
      <w:tr w:rsidR="00C47AF8" w:rsidRPr="00F01F81" w:rsidTr="00744F77">
        <w:tc>
          <w:tcPr>
            <w:tcW w:w="3794" w:type="dxa"/>
          </w:tcPr>
          <w:p w:rsidR="00C47AF8" w:rsidRPr="00F01F81" w:rsidRDefault="00C47AF8" w:rsidP="00744F77">
            <w:pPr>
              <w:pStyle w:val="af0"/>
              <w:tabs>
                <w:tab w:val="left" w:pos="1134"/>
              </w:tabs>
              <w:spacing w:before="0" w:beforeAutospacing="0" w:after="0" w:afterAutospacing="0" w:line="240" w:lineRule="atLeast"/>
              <w:jc w:val="both"/>
            </w:pPr>
            <w:r w:rsidRPr="00F01F81">
              <w:t>Альтернатива 1</w:t>
            </w:r>
          </w:p>
        </w:tc>
        <w:tc>
          <w:tcPr>
            <w:tcW w:w="6394" w:type="dxa"/>
          </w:tcPr>
          <w:p w:rsidR="00C47AF8" w:rsidRPr="00F01F81" w:rsidRDefault="002F20E3" w:rsidP="00744F77">
            <w:pPr>
              <w:pStyle w:val="af0"/>
              <w:tabs>
                <w:tab w:val="left" w:pos="1134"/>
              </w:tabs>
              <w:spacing w:before="0" w:beforeAutospacing="0" w:after="0" w:afterAutospacing="0" w:line="240" w:lineRule="atLeast"/>
              <w:jc w:val="both"/>
            </w:pPr>
            <w:r w:rsidRPr="00F01F81">
              <w:t>Залишити чинне регулювання і зберегти дану ситуацію без змін</w:t>
            </w:r>
          </w:p>
        </w:tc>
      </w:tr>
      <w:tr w:rsidR="00C47AF8" w:rsidRPr="00F01F81" w:rsidTr="00744F77">
        <w:tc>
          <w:tcPr>
            <w:tcW w:w="3794" w:type="dxa"/>
          </w:tcPr>
          <w:p w:rsidR="00C47AF8" w:rsidRPr="00F01F81" w:rsidRDefault="00C47AF8" w:rsidP="00744F77">
            <w:pPr>
              <w:pStyle w:val="af0"/>
              <w:tabs>
                <w:tab w:val="left" w:pos="1134"/>
              </w:tabs>
              <w:spacing w:before="0" w:beforeAutospacing="0" w:after="0" w:afterAutospacing="0" w:line="240" w:lineRule="atLeast"/>
              <w:jc w:val="both"/>
            </w:pPr>
            <w:r w:rsidRPr="00F01F81">
              <w:t>Альтернатива 2</w:t>
            </w:r>
          </w:p>
        </w:tc>
        <w:tc>
          <w:tcPr>
            <w:tcW w:w="6394" w:type="dxa"/>
          </w:tcPr>
          <w:p w:rsidR="00C47AF8" w:rsidRPr="00F01F81" w:rsidRDefault="00C47AF8" w:rsidP="00744F77">
            <w:pPr>
              <w:pStyle w:val="af0"/>
              <w:shd w:val="clear" w:color="auto" w:fill="FFFFFF"/>
              <w:tabs>
                <w:tab w:val="left" w:pos="1134"/>
              </w:tabs>
              <w:spacing w:before="0" w:beforeAutospacing="0" w:after="0" w:afterAutospacing="0" w:line="240" w:lineRule="atLeast"/>
              <w:jc w:val="both"/>
            </w:pPr>
            <w:r w:rsidRPr="00F01F81">
              <w:t>Прийняття запропонованого регуляторного акта</w:t>
            </w:r>
          </w:p>
        </w:tc>
      </w:tr>
    </w:tbl>
    <w:p w:rsidR="0048562F" w:rsidRPr="00F01F81" w:rsidRDefault="00F73796" w:rsidP="0048562F">
      <w:pPr>
        <w:pStyle w:val="af0"/>
        <w:numPr>
          <w:ilvl w:val="0"/>
          <w:numId w:val="28"/>
        </w:numPr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jc w:val="both"/>
      </w:pPr>
      <w:r w:rsidRPr="00F01F81">
        <w:t xml:space="preserve">Оцінка вибраних </w:t>
      </w:r>
      <w:r w:rsidR="00F04817" w:rsidRPr="00F01F81">
        <w:t>альтернативних</w:t>
      </w:r>
      <w:r w:rsidRPr="00F01F81">
        <w:t xml:space="preserve"> способів досягнення цілей.</w:t>
      </w:r>
    </w:p>
    <w:p w:rsidR="00F73796" w:rsidRPr="00F01F81" w:rsidRDefault="00F73796" w:rsidP="00D83A30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709"/>
        <w:jc w:val="both"/>
      </w:pPr>
      <w:r w:rsidRPr="00F01F81">
        <w:t>Нижче наведено опис вигод та витрат за кожною альтернативою для сфер інтересів держави, громадян та суб’єктів господарювання.</w:t>
      </w:r>
    </w:p>
    <w:p w:rsidR="00F01F81" w:rsidRPr="007C2278" w:rsidRDefault="00F01F81" w:rsidP="00F01F81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709"/>
        <w:jc w:val="both"/>
      </w:pPr>
      <w:r w:rsidRPr="007C2278">
        <w:t xml:space="preserve">Оцінка впливу на сферу інтересів </w:t>
      </w:r>
      <w:r w:rsidRPr="007C2278">
        <w:rPr>
          <w:lang w:val="ru-RU"/>
        </w:rPr>
        <w:t>держави</w:t>
      </w:r>
      <w:r w:rsidRPr="007C2278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103"/>
        <w:gridCol w:w="2850"/>
      </w:tblGrid>
      <w:tr w:rsidR="00F01F81" w:rsidRPr="007C2278" w:rsidTr="00074DA1">
        <w:tc>
          <w:tcPr>
            <w:tcW w:w="2235" w:type="dxa"/>
          </w:tcPr>
          <w:p w:rsidR="00F01F81" w:rsidRPr="007C2278" w:rsidRDefault="00F01F81" w:rsidP="00074DA1">
            <w:pPr>
              <w:pStyle w:val="af0"/>
              <w:tabs>
                <w:tab w:val="left" w:pos="1134"/>
              </w:tabs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7C2278">
              <w:rPr>
                <w:b/>
              </w:rPr>
              <w:t>Вид альтернативи</w:t>
            </w:r>
          </w:p>
        </w:tc>
        <w:tc>
          <w:tcPr>
            <w:tcW w:w="5103" w:type="dxa"/>
          </w:tcPr>
          <w:p w:rsidR="00F01F81" w:rsidRPr="007C2278" w:rsidRDefault="00F01F81" w:rsidP="00074DA1">
            <w:pPr>
              <w:pStyle w:val="af0"/>
              <w:tabs>
                <w:tab w:val="left" w:pos="1134"/>
              </w:tabs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7C2278">
              <w:rPr>
                <w:b/>
              </w:rPr>
              <w:t>Вигоди</w:t>
            </w:r>
          </w:p>
        </w:tc>
        <w:tc>
          <w:tcPr>
            <w:tcW w:w="2850" w:type="dxa"/>
          </w:tcPr>
          <w:p w:rsidR="00F01F81" w:rsidRPr="007C2278" w:rsidRDefault="00F01F81" w:rsidP="00074DA1">
            <w:pPr>
              <w:pStyle w:val="af0"/>
              <w:tabs>
                <w:tab w:val="left" w:pos="1134"/>
              </w:tabs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7C2278">
              <w:rPr>
                <w:b/>
              </w:rPr>
              <w:t>Витрати</w:t>
            </w:r>
          </w:p>
        </w:tc>
      </w:tr>
      <w:tr w:rsidR="00F01F81" w:rsidRPr="007C2278" w:rsidTr="00074DA1">
        <w:tc>
          <w:tcPr>
            <w:tcW w:w="2235" w:type="dxa"/>
          </w:tcPr>
          <w:p w:rsidR="00F01F81" w:rsidRPr="007C2278" w:rsidRDefault="00F01F81" w:rsidP="00074DA1">
            <w:pPr>
              <w:pStyle w:val="af0"/>
              <w:tabs>
                <w:tab w:val="left" w:pos="1134"/>
              </w:tabs>
              <w:spacing w:before="0" w:beforeAutospacing="0" w:after="0" w:afterAutospacing="0" w:line="240" w:lineRule="atLeast"/>
              <w:jc w:val="both"/>
            </w:pPr>
            <w:r w:rsidRPr="007C2278">
              <w:t>Альтернатива 1</w:t>
            </w:r>
          </w:p>
        </w:tc>
        <w:tc>
          <w:tcPr>
            <w:tcW w:w="5103" w:type="dxa"/>
          </w:tcPr>
          <w:p w:rsidR="00F01F81" w:rsidRPr="00BB2D4A" w:rsidRDefault="0039210F" w:rsidP="002C46F7">
            <w:pPr>
              <w:pStyle w:val="af0"/>
              <w:tabs>
                <w:tab w:val="left" w:pos="1134"/>
              </w:tabs>
              <w:spacing w:before="0" w:beforeAutospacing="0" w:after="0" w:afterAutospacing="0" w:line="240" w:lineRule="atLeast"/>
              <w:jc w:val="both"/>
            </w:pPr>
            <w:r w:rsidRPr="00BB2D4A">
              <w:t>Вигоди відсутні</w:t>
            </w:r>
            <w:r w:rsidR="002C46F7" w:rsidRPr="00BB2D4A">
              <w:t>.</w:t>
            </w:r>
          </w:p>
        </w:tc>
        <w:tc>
          <w:tcPr>
            <w:tcW w:w="2850" w:type="dxa"/>
          </w:tcPr>
          <w:p w:rsidR="0039210F" w:rsidRPr="00BB2D4A" w:rsidRDefault="0039210F" w:rsidP="00074DA1">
            <w:pPr>
              <w:pStyle w:val="af0"/>
              <w:tabs>
                <w:tab w:val="left" w:pos="1134"/>
              </w:tabs>
              <w:spacing w:before="0" w:beforeAutospacing="0" w:after="0" w:afterAutospacing="0" w:line="240" w:lineRule="atLeast"/>
              <w:jc w:val="both"/>
            </w:pPr>
            <w:r w:rsidRPr="00BB2D4A">
              <w:rPr>
                <w:shd w:val="clear" w:color="auto" w:fill="FFFFFF"/>
              </w:rPr>
              <w:t xml:space="preserve">1. </w:t>
            </w:r>
            <w:r w:rsidR="00F01F81" w:rsidRPr="00BB2D4A">
              <w:rPr>
                <w:shd w:val="clear" w:color="auto" w:fill="FFFFFF"/>
              </w:rPr>
              <w:t>Ущемлення інтересів держави.</w:t>
            </w:r>
            <w:r w:rsidRPr="00BB2D4A">
              <w:t xml:space="preserve"> </w:t>
            </w:r>
          </w:p>
          <w:p w:rsidR="00F01F81" w:rsidRPr="007C2278" w:rsidRDefault="0039210F" w:rsidP="00213605">
            <w:pPr>
              <w:pStyle w:val="af0"/>
              <w:tabs>
                <w:tab w:val="left" w:pos="1134"/>
              </w:tabs>
              <w:spacing w:before="0" w:beforeAutospacing="0" w:after="0" w:afterAutospacing="0" w:line="240" w:lineRule="atLeast"/>
              <w:jc w:val="both"/>
            </w:pPr>
            <w:r w:rsidRPr="00BB2D4A">
              <w:t xml:space="preserve">2. Використання </w:t>
            </w:r>
            <w:r w:rsidR="00213605">
              <w:t>існуючого положення.</w:t>
            </w:r>
          </w:p>
        </w:tc>
      </w:tr>
      <w:tr w:rsidR="00F01F81" w:rsidRPr="007C2278" w:rsidTr="00074DA1">
        <w:tc>
          <w:tcPr>
            <w:tcW w:w="2235" w:type="dxa"/>
          </w:tcPr>
          <w:p w:rsidR="00F01F81" w:rsidRPr="007C2278" w:rsidRDefault="00F01F81" w:rsidP="00074DA1">
            <w:pPr>
              <w:pStyle w:val="af0"/>
              <w:tabs>
                <w:tab w:val="left" w:pos="1134"/>
              </w:tabs>
              <w:spacing w:before="0" w:beforeAutospacing="0" w:after="0" w:afterAutospacing="0" w:line="240" w:lineRule="atLeast"/>
              <w:jc w:val="both"/>
            </w:pPr>
            <w:r w:rsidRPr="007C2278">
              <w:t>Альтернатива 2</w:t>
            </w:r>
          </w:p>
        </w:tc>
        <w:tc>
          <w:tcPr>
            <w:tcW w:w="5103" w:type="dxa"/>
          </w:tcPr>
          <w:p w:rsidR="00F01F81" w:rsidRPr="007C2278" w:rsidRDefault="00F01F81" w:rsidP="00074DA1">
            <w:pPr>
              <w:pStyle w:val="af0"/>
              <w:shd w:val="clear" w:color="auto" w:fill="FFFFFF"/>
              <w:spacing w:before="0" w:beforeAutospacing="0" w:after="0" w:afterAutospacing="0"/>
              <w:jc w:val="both"/>
            </w:pPr>
            <w:r w:rsidRPr="007C2278">
              <w:t>1.Сприяння сталому розвитку сел</w:t>
            </w:r>
            <w:r>
              <w:t>а</w:t>
            </w:r>
            <w:r w:rsidRPr="007C2278">
              <w:t>.</w:t>
            </w:r>
          </w:p>
          <w:p w:rsidR="00F01F81" w:rsidRPr="007C2278" w:rsidRDefault="00F01F81" w:rsidP="00074DA1">
            <w:pPr>
              <w:pStyle w:val="af0"/>
              <w:shd w:val="clear" w:color="auto" w:fill="FFFFFF"/>
              <w:spacing w:before="0" w:beforeAutospacing="0" w:after="0" w:afterAutospacing="0"/>
              <w:jc w:val="both"/>
            </w:pPr>
            <w:r w:rsidRPr="007C2278">
              <w:t>2.Врахування інтересів</w:t>
            </w:r>
            <w:r w:rsidRPr="0039210F">
              <w:t xml:space="preserve"> держави</w:t>
            </w:r>
            <w:r w:rsidRPr="007C2278">
              <w:t xml:space="preserve"> під час розроблення окремих видів містобудівної документації.</w:t>
            </w:r>
          </w:p>
          <w:p w:rsidR="00F01F81" w:rsidRPr="007C2278" w:rsidRDefault="00F01F81" w:rsidP="00074DA1">
            <w:pPr>
              <w:pStyle w:val="af0"/>
              <w:shd w:val="clear" w:color="auto" w:fill="FFFFFF"/>
              <w:spacing w:before="0" w:beforeAutospacing="0" w:after="0" w:afterAutospacing="0"/>
              <w:jc w:val="both"/>
            </w:pPr>
            <w:r w:rsidRPr="007C2278">
              <w:t xml:space="preserve">3.Відповідність </w:t>
            </w:r>
            <w:r w:rsidR="00213605">
              <w:t>розміщення ТС</w:t>
            </w:r>
            <w:r w:rsidRPr="007C2278">
              <w:t xml:space="preserve"> державним будівельним нормам і правилам.</w:t>
            </w:r>
          </w:p>
          <w:p w:rsidR="00F01F81" w:rsidRPr="007C2278" w:rsidRDefault="00F01F81" w:rsidP="00074DA1">
            <w:pPr>
              <w:pStyle w:val="af0"/>
              <w:shd w:val="clear" w:color="auto" w:fill="FFFFFF"/>
              <w:spacing w:before="0" w:beforeAutospacing="0" w:after="0" w:afterAutospacing="0"/>
              <w:jc w:val="both"/>
            </w:pPr>
            <w:r w:rsidRPr="007C2278">
              <w:t>4.Забезпечення проінформованості мешка</w:t>
            </w:r>
            <w:r>
              <w:t>нців громади щодо забудови сел</w:t>
            </w:r>
            <w:r w:rsidRPr="007C2278">
              <w:t>а.</w:t>
            </w:r>
          </w:p>
        </w:tc>
        <w:tc>
          <w:tcPr>
            <w:tcW w:w="2850" w:type="dxa"/>
          </w:tcPr>
          <w:p w:rsidR="00F01F81" w:rsidRPr="007C2278" w:rsidRDefault="00F01F81" w:rsidP="00074DA1">
            <w:pPr>
              <w:pStyle w:val="af0"/>
              <w:tabs>
                <w:tab w:val="left" w:pos="1134"/>
              </w:tabs>
              <w:spacing w:before="0" w:beforeAutospacing="0" w:after="0" w:afterAutospacing="0" w:line="240" w:lineRule="atLeast"/>
              <w:jc w:val="both"/>
            </w:pPr>
            <w:r w:rsidRPr="007C2278">
              <w:t>Витрати відсутні.</w:t>
            </w:r>
          </w:p>
          <w:p w:rsidR="00F01F81" w:rsidRPr="007C2278" w:rsidRDefault="00F01F81" w:rsidP="00074DA1">
            <w:pPr>
              <w:pStyle w:val="af0"/>
              <w:tabs>
                <w:tab w:val="left" w:pos="1134"/>
              </w:tabs>
              <w:spacing w:before="0" w:beforeAutospacing="0" w:after="0" w:afterAutospacing="0" w:line="240" w:lineRule="atLeast"/>
              <w:jc w:val="both"/>
            </w:pPr>
          </w:p>
        </w:tc>
      </w:tr>
    </w:tbl>
    <w:p w:rsidR="00F73796" w:rsidRPr="00BB2D4A" w:rsidRDefault="00F73796" w:rsidP="00D83A30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709"/>
        <w:jc w:val="both"/>
      </w:pPr>
      <w:r w:rsidRPr="00F01F81">
        <w:t>О</w:t>
      </w:r>
      <w:r w:rsidR="00F01F81">
        <w:t>цінка впливу на сферу інтересів</w:t>
      </w:r>
      <w:r w:rsidR="006D70B6">
        <w:t xml:space="preserve"> </w:t>
      </w:r>
      <w:r w:rsidR="006D70B6" w:rsidRPr="00BB2D4A">
        <w:t>громад</w:t>
      </w:r>
      <w:r w:rsidR="006D70B6" w:rsidRPr="00BB2D4A">
        <w:rPr>
          <w:lang w:val="ru-RU"/>
        </w:rPr>
        <w:t>ян</w:t>
      </w:r>
      <w:r w:rsidR="00BC1719" w:rsidRPr="00BB2D4A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103"/>
        <w:gridCol w:w="2850"/>
      </w:tblGrid>
      <w:tr w:rsidR="00F73796" w:rsidRPr="00F01F81" w:rsidTr="00744F77">
        <w:tc>
          <w:tcPr>
            <w:tcW w:w="2235" w:type="dxa"/>
          </w:tcPr>
          <w:p w:rsidR="00F73796" w:rsidRPr="00F01F81" w:rsidRDefault="00F73796" w:rsidP="00744F77">
            <w:pPr>
              <w:pStyle w:val="af0"/>
              <w:tabs>
                <w:tab w:val="left" w:pos="1134"/>
              </w:tabs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F01F81">
              <w:rPr>
                <w:b/>
              </w:rPr>
              <w:t>Вид альтернативи</w:t>
            </w:r>
          </w:p>
        </w:tc>
        <w:tc>
          <w:tcPr>
            <w:tcW w:w="5103" w:type="dxa"/>
          </w:tcPr>
          <w:p w:rsidR="00F73796" w:rsidRPr="00F01F81" w:rsidRDefault="00F73796" w:rsidP="00744F77">
            <w:pPr>
              <w:pStyle w:val="af0"/>
              <w:tabs>
                <w:tab w:val="left" w:pos="1134"/>
              </w:tabs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F01F81">
              <w:rPr>
                <w:b/>
              </w:rPr>
              <w:t>Вигоди</w:t>
            </w:r>
          </w:p>
        </w:tc>
        <w:tc>
          <w:tcPr>
            <w:tcW w:w="2850" w:type="dxa"/>
          </w:tcPr>
          <w:p w:rsidR="00F73796" w:rsidRPr="00F01F81" w:rsidRDefault="00F73796" w:rsidP="00744F77">
            <w:pPr>
              <w:pStyle w:val="af0"/>
              <w:tabs>
                <w:tab w:val="left" w:pos="1134"/>
              </w:tabs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F01F81">
              <w:rPr>
                <w:b/>
              </w:rPr>
              <w:t>Витрати</w:t>
            </w:r>
          </w:p>
        </w:tc>
      </w:tr>
      <w:tr w:rsidR="00F73796" w:rsidRPr="00F01F81" w:rsidTr="00744F77">
        <w:tc>
          <w:tcPr>
            <w:tcW w:w="2235" w:type="dxa"/>
          </w:tcPr>
          <w:p w:rsidR="00F73796" w:rsidRPr="00F01F81" w:rsidRDefault="00F73796" w:rsidP="00744F77">
            <w:pPr>
              <w:pStyle w:val="af0"/>
              <w:tabs>
                <w:tab w:val="left" w:pos="1134"/>
              </w:tabs>
              <w:spacing w:before="0" w:beforeAutospacing="0" w:after="0" w:afterAutospacing="0" w:line="240" w:lineRule="atLeast"/>
              <w:jc w:val="both"/>
            </w:pPr>
            <w:r w:rsidRPr="00F01F81">
              <w:t>Альтернатива 1</w:t>
            </w:r>
          </w:p>
        </w:tc>
        <w:tc>
          <w:tcPr>
            <w:tcW w:w="5103" w:type="dxa"/>
          </w:tcPr>
          <w:p w:rsidR="00F73796" w:rsidRPr="00F01F81" w:rsidRDefault="00BB2D4A" w:rsidP="00BB2D4A">
            <w:pPr>
              <w:pStyle w:val="af0"/>
              <w:tabs>
                <w:tab w:val="left" w:pos="1134"/>
              </w:tabs>
              <w:spacing w:before="0" w:beforeAutospacing="0" w:after="0" w:afterAutospacing="0" w:line="240" w:lineRule="atLeast"/>
              <w:jc w:val="both"/>
            </w:pPr>
            <w:r w:rsidRPr="00BB2D4A">
              <w:t>Вигоди відсутні.</w:t>
            </w:r>
            <w:r w:rsidR="00AD173E" w:rsidRPr="00F01F81">
              <w:t xml:space="preserve"> </w:t>
            </w:r>
          </w:p>
        </w:tc>
        <w:tc>
          <w:tcPr>
            <w:tcW w:w="2850" w:type="dxa"/>
          </w:tcPr>
          <w:p w:rsidR="00BB2D4A" w:rsidRDefault="00861BE5" w:rsidP="00AD173E">
            <w:pPr>
              <w:pStyle w:val="af0"/>
              <w:tabs>
                <w:tab w:val="left" w:pos="1134"/>
              </w:tabs>
              <w:spacing w:before="0" w:beforeAutospacing="0" w:after="0" w:afterAutospacing="0" w:line="240" w:lineRule="atLeast"/>
              <w:jc w:val="both"/>
              <w:rPr>
                <w:shd w:val="clear" w:color="auto" w:fill="FFFFFF"/>
              </w:rPr>
            </w:pPr>
            <w:r>
              <w:rPr>
                <w:lang w:val="ru-RU"/>
              </w:rPr>
              <w:t>1.</w:t>
            </w:r>
            <w:r w:rsidR="00BB2D4A" w:rsidRPr="00F01F81">
              <w:t xml:space="preserve">Посилання на </w:t>
            </w:r>
            <w:r w:rsidR="00213605">
              <w:t>існуюче положення по тимчасовим спорудам.</w:t>
            </w:r>
          </w:p>
          <w:p w:rsidR="00BB2D4A" w:rsidRPr="00BB2D4A" w:rsidRDefault="00861BE5" w:rsidP="00AD173E">
            <w:pPr>
              <w:pStyle w:val="af0"/>
              <w:tabs>
                <w:tab w:val="left" w:pos="1134"/>
              </w:tabs>
              <w:spacing w:before="0" w:beforeAutospacing="0" w:after="0" w:afterAutospacing="0" w:line="240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ru-RU"/>
              </w:rPr>
              <w:t>2.</w:t>
            </w:r>
            <w:r w:rsidR="00F73796" w:rsidRPr="00F01F81">
              <w:rPr>
                <w:shd w:val="clear" w:color="auto" w:fill="FFFFFF"/>
              </w:rPr>
              <w:t>Ущемлення громадських інтересів.</w:t>
            </w:r>
          </w:p>
        </w:tc>
      </w:tr>
      <w:tr w:rsidR="00F73796" w:rsidRPr="00F01F81" w:rsidTr="00744F77">
        <w:tc>
          <w:tcPr>
            <w:tcW w:w="2235" w:type="dxa"/>
          </w:tcPr>
          <w:p w:rsidR="00F73796" w:rsidRPr="00F01F81" w:rsidRDefault="00F73796" w:rsidP="00744F77">
            <w:pPr>
              <w:pStyle w:val="af0"/>
              <w:tabs>
                <w:tab w:val="left" w:pos="1134"/>
              </w:tabs>
              <w:spacing w:before="0" w:beforeAutospacing="0" w:after="0" w:afterAutospacing="0" w:line="240" w:lineRule="atLeast"/>
              <w:jc w:val="both"/>
            </w:pPr>
            <w:r w:rsidRPr="00F01F81">
              <w:t>Альтернатива 2</w:t>
            </w:r>
          </w:p>
        </w:tc>
        <w:tc>
          <w:tcPr>
            <w:tcW w:w="5103" w:type="dxa"/>
          </w:tcPr>
          <w:p w:rsidR="00AD173E" w:rsidRPr="00F01F81" w:rsidRDefault="00AD173E" w:rsidP="00AD173E">
            <w:pPr>
              <w:pStyle w:val="af0"/>
              <w:shd w:val="clear" w:color="auto" w:fill="FFFFFF"/>
              <w:spacing w:before="0" w:beforeAutospacing="0" w:after="0" w:afterAutospacing="0"/>
              <w:jc w:val="both"/>
            </w:pPr>
            <w:r w:rsidRPr="00F01F81">
              <w:t>1</w:t>
            </w:r>
            <w:r w:rsidR="00A259D0" w:rsidRPr="00F01F81">
              <w:t>.</w:t>
            </w:r>
            <w:r w:rsidRPr="00F01F81">
              <w:t xml:space="preserve">Сприяння сталому розвитку </w:t>
            </w:r>
            <w:r w:rsidR="007E4411" w:rsidRPr="00F01F81">
              <w:t>села</w:t>
            </w:r>
            <w:r w:rsidRPr="00F01F81">
              <w:t>.</w:t>
            </w:r>
          </w:p>
          <w:p w:rsidR="00AD173E" w:rsidRPr="00F01F81" w:rsidRDefault="00AD173E" w:rsidP="00AD173E">
            <w:pPr>
              <w:pStyle w:val="af0"/>
              <w:shd w:val="clear" w:color="auto" w:fill="FFFFFF"/>
              <w:spacing w:before="0" w:beforeAutospacing="0" w:after="0" w:afterAutospacing="0"/>
              <w:jc w:val="both"/>
            </w:pPr>
            <w:r w:rsidRPr="00F01F81">
              <w:t>2</w:t>
            </w:r>
            <w:r w:rsidR="00A259D0" w:rsidRPr="00F01F81">
              <w:t>.</w:t>
            </w:r>
            <w:r w:rsidRPr="00F01F81">
              <w:t xml:space="preserve">Врахування громадських інтересів під час </w:t>
            </w:r>
            <w:r w:rsidR="00D6237A">
              <w:t>встановлення торгівельних об’єктів</w:t>
            </w:r>
            <w:r w:rsidRPr="00F01F81">
              <w:t>.</w:t>
            </w:r>
          </w:p>
          <w:p w:rsidR="00F73796" w:rsidRPr="00F01F81" w:rsidRDefault="00D6237A" w:rsidP="00D6237A">
            <w:pPr>
              <w:pStyle w:val="af0"/>
              <w:shd w:val="clear" w:color="auto" w:fill="FFFFFF"/>
              <w:spacing w:before="0" w:beforeAutospacing="0" w:after="0" w:afterAutospacing="0"/>
              <w:jc w:val="both"/>
            </w:pPr>
            <w:r>
              <w:t>3</w:t>
            </w:r>
            <w:r w:rsidR="00AD173E" w:rsidRPr="00F01F81">
              <w:t>.</w:t>
            </w:r>
            <w:r w:rsidR="00F2759E" w:rsidRPr="00F01F81">
              <w:t>З</w:t>
            </w:r>
            <w:r w:rsidR="00AD173E" w:rsidRPr="00F01F81">
              <w:t>абезпечення п</w:t>
            </w:r>
            <w:r w:rsidR="00F2759E" w:rsidRPr="00F01F81">
              <w:t>р</w:t>
            </w:r>
            <w:r w:rsidR="00A259D0" w:rsidRPr="00F01F81">
              <w:t>оінформованості</w:t>
            </w:r>
            <w:r w:rsidR="00F2759E" w:rsidRPr="00F01F81">
              <w:t xml:space="preserve"> </w:t>
            </w:r>
            <w:r w:rsidR="00AD173E" w:rsidRPr="00F01F81">
              <w:t xml:space="preserve">мешканців </w:t>
            </w:r>
            <w:r>
              <w:t>про торгівельні об’єкти</w:t>
            </w:r>
            <w:r w:rsidR="00A259D0" w:rsidRPr="00F01F81">
              <w:t>.</w:t>
            </w:r>
          </w:p>
        </w:tc>
        <w:tc>
          <w:tcPr>
            <w:tcW w:w="2850" w:type="dxa"/>
          </w:tcPr>
          <w:p w:rsidR="0096724C" w:rsidRPr="00F01F81" w:rsidRDefault="0096724C" w:rsidP="0096724C">
            <w:pPr>
              <w:pStyle w:val="af0"/>
              <w:tabs>
                <w:tab w:val="left" w:pos="1134"/>
              </w:tabs>
              <w:spacing w:before="0" w:beforeAutospacing="0" w:after="0" w:afterAutospacing="0" w:line="240" w:lineRule="atLeast"/>
              <w:jc w:val="both"/>
            </w:pPr>
            <w:r w:rsidRPr="00F01F81">
              <w:t>Витрати відсутні.</w:t>
            </w:r>
          </w:p>
          <w:p w:rsidR="00F73796" w:rsidRPr="00F01F81" w:rsidRDefault="00F73796" w:rsidP="00F2759E">
            <w:pPr>
              <w:pStyle w:val="af0"/>
              <w:tabs>
                <w:tab w:val="left" w:pos="1134"/>
              </w:tabs>
              <w:spacing w:before="0" w:beforeAutospacing="0" w:after="0" w:afterAutospacing="0" w:line="240" w:lineRule="atLeast"/>
              <w:jc w:val="both"/>
            </w:pPr>
          </w:p>
        </w:tc>
      </w:tr>
    </w:tbl>
    <w:p w:rsidR="00C47AF8" w:rsidRPr="00F01F81" w:rsidRDefault="00F5221F" w:rsidP="00D83A30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709"/>
        <w:jc w:val="both"/>
      </w:pPr>
      <w:r w:rsidRPr="00F01F81">
        <w:t>Оцінка впливу на сферу інтересів суб’єктів господарювання</w:t>
      </w:r>
      <w:r w:rsidR="0048562F" w:rsidRPr="00F01F81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103"/>
        <w:gridCol w:w="2850"/>
      </w:tblGrid>
      <w:tr w:rsidR="004C08DE" w:rsidRPr="00F01F81" w:rsidTr="005344FC">
        <w:tc>
          <w:tcPr>
            <w:tcW w:w="2235" w:type="dxa"/>
          </w:tcPr>
          <w:p w:rsidR="004C08DE" w:rsidRPr="00F01F81" w:rsidRDefault="004C08DE" w:rsidP="005344FC">
            <w:pPr>
              <w:pStyle w:val="af0"/>
              <w:tabs>
                <w:tab w:val="left" w:pos="1134"/>
              </w:tabs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F01F81">
              <w:rPr>
                <w:b/>
              </w:rPr>
              <w:t>Вид альтернативи</w:t>
            </w:r>
          </w:p>
        </w:tc>
        <w:tc>
          <w:tcPr>
            <w:tcW w:w="5103" w:type="dxa"/>
          </w:tcPr>
          <w:p w:rsidR="004C08DE" w:rsidRPr="00F01F81" w:rsidRDefault="004C08DE" w:rsidP="005344FC">
            <w:pPr>
              <w:pStyle w:val="af0"/>
              <w:tabs>
                <w:tab w:val="left" w:pos="1134"/>
              </w:tabs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F01F81">
              <w:rPr>
                <w:b/>
              </w:rPr>
              <w:t>Вигоди</w:t>
            </w:r>
          </w:p>
        </w:tc>
        <w:tc>
          <w:tcPr>
            <w:tcW w:w="2850" w:type="dxa"/>
          </w:tcPr>
          <w:p w:rsidR="004C08DE" w:rsidRPr="00F01F81" w:rsidRDefault="004C08DE" w:rsidP="005344FC">
            <w:pPr>
              <w:pStyle w:val="af0"/>
              <w:tabs>
                <w:tab w:val="left" w:pos="1134"/>
              </w:tabs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F01F81">
              <w:rPr>
                <w:b/>
              </w:rPr>
              <w:t>Витрати</w:t>
            </w:r>
          </w:p>
        </w:tc>
      </w:tr>
      <w:tr w:rsidR="004C08DE" w:rsidRPr="00F01F81" w:rsidTr="005344FC">
        <w:tc>
          <w:tcPr>
            <w:tcW w:w="2235" w:type="dxa"/>
          </w:tcPr>
          <w:p w:rsidR="004C08DE" w:rsidRPr="00F01F81" w:rsidRDefault="004C08DE" w:rsidP="005344FC">
            <w:pPr>
              <w:pStyle w:val="af0"/>
              <w:tabs>
                <w:tab w:val="left" w:pos="1134"/>
              </w:tabs>
              <w:spacing w:before="0" w:beforeAutospacing="0" w:after="0" w:afterAutospacing="0" w:line="240" w:lineRule="atLeast"/>
              <w:jc w:val="both"/>
            </w:pPr>
            <w:r w:rsidRPr="00F01F81">
              <w:t>Альтернатива 1</w:t>
            </w:r>
          </w:p>
        </w:tc>
        <w:tc>
          <w:tcPr>
            <w:tcW w:w="5103" w:type="dxa"/>
          </w:tcPr>
          <w:p w:rsidR="004C08DE" w:rsidRPr="00F01F81" w:rsidRDefault="00BB2D4A" w:rsidP="005344FC">
            <w:pPr>
              <w:pStyle w:val="af0"/>
              <w:tabs>
                <w:tab w:val="left" w:pos="1134"/>
              </w:tabs>
              <w:spacing w:before="0" w:beforeAutospacing="0" w:after="0" w:afterAutospacing="0" w:line="240" w:lineRule="atLeast"/>
              <w:jc w:val="both"/>
            </w:pPr>
            <w:r>
              <w:t>Вигод</w:t>
            </w:r>
            <w:r w:rsidRPr="00F01F81">
              <w:t>и відсутні.</w:t>
            </w:r>
          </w:p>
        </w:tc>
        <w:tc>
          <w:tcPr>
            <w:tcW w:w="2850" w:type="dxa"/>
          </w:tcPr>
          <w:p w:rsidR="00D6237A" w:rsidRDefault="00D6237A" w:rsidP="00D6237A">
            <w:pPr>
              <w:pStyle w:val="af0"/>
              <w:tabs>
                <w:tab w:val="left" w:pos="1134"/>
              </w:tabs>
              <w:spacing w:before="0" w:beforeAutospacing="0" w:after="0" w:afterAutospacing="0" w:line="240" w:lineRule="atLeast"/>
              <w:jc w:val="both"/>
              <w:rPr>
                <w:shd w:val="clear" w:color="auto" w:fill="FFFFFF"/>
              </w:rPr>
            </w:pPr>
            <w:r>
              <w:rPr>
                <w:lang w:val="ru-RU"/>
              </w:rPr>
              <w:t>1.</w:t>
            </w:r>
            <w:r w:rsidRPr="00F01F81">
              <w:t xml:space="preserve">Посилання на </w:t>
            </w:r>
            <w:r>
              <w:t>існуюче положення по тимчасовим спорудам.</w:t>
            </w:r>
          </w:p>
          <w:p w:rsidR="004C08DE" w:rsidRPr="00F01F81" w:rsidRDefault="00D6237A" w:rsidP="00D6237A">
            <w:pPr>
              <w:pStyle w:val="af0"/>
              <w:tabs>
                <w:tab w:val="left" w:pos="1134"/>
              </w:tabs>
              <w:spacing w:before="0" w:beforeAutospacing="0" w:after="0" w:afterAutospacing="0" w:line="240" w:lineRule="atLeast"/>
              <w:jc w:val="both"/>
            </w:pPr>
            <w:r>
              <w:rPr>
                <w:shd w:val="clear" w:color="auto" w:fill="FFFFFF"/>
                <w:lang w:val="ru-RU"/>
              </w:rPr>
              <w:t>2.</w:t>
            </w:r>
            <w:r w:rsidRPr="00F01F81">
              <w:rPr>
                <w:shd w:val="clear" w:color="auto" w:fill="FFFFFF"/>
              </w:rPr>
              <w:t>Ущемлення</w:t>
            </w:r>
            <w:r>
              <w:rPr>
                <w:shd w:val="clear" w:color="auto" w:fill="FFFFFF"/>
              </w:rPr>
              <w:t xml:space="preserve"> інтересів</w:t>
            </w:r>
            <w:r w:rsidRPr="00F01F81">
              <w:rPr>
                <w:shd w:val="clear" w:color="auto" w:fill="FFFFFF"/>
              </w:rPr>
              <w:t xml:space="preserve"> </w:t>
            </w:r>
            <w:r w:rsidRPr="00F01F81">
              <w:t>суб’єктів господарювання</w:t>
            </w:r>
            <w:r>
              <w:t>.</w:t>
            </w:r>
          </w:p>
        </w:tc>
      </w:tr>
      <w:tr w:rsidR="004C08DE" w:rsidRPr="00F01F81" w:rsidTr="005344FC">
        <w:tc>
          <w:tcPr>
            <w:tcW w:w="2235" w:type="dxa"/>
          </w:tcPr>
          <w:p w:rsidR="004C08DE" w:rsidRPr="00F01F81" w:rsidRDefault="004C08DE" w:rsidP="005344FC">
            <w:pPr>
              <w:pStyle w:val="af0"/>
              <w:tabs>
                <w:tab w:val="left" w:pos="1134"/>
              </w:tabs>
              <w:spacing w:before="0" w:beforeAutospacing="0" w:after="0" w:afterAutospacing="0" w:line="240" w:lineRule="atLeast"/>
              <w:jc w:val="both"/>
            </w:pPr>
            <w:r w:rsidRPr="00F01F81">
              <w:t>Альтернатива 2</w:t>
            </w:r>
          </w:p>
        </w:tc>
        <w:tc>
          <w:tcPr>
            <w:tcW w:w="5103" w:type="dxa"/>
          </w:tcPr>
          <w:p w:rsidR="004C08DE" w:rsidRPr="00F01F81" w:rsidRDefault="004C08DE" w:rsidP="004C08DE">
            <w:pPr>
              <w:pStyle w:val="af0"/>
              <w:shd w:val="clear" w:color="auto" w:fill="FFFFFF"/>
              <w:spacing w:before="0" w:beforeAutospacing="0" w:after="0" w:afterAutospacing="0"/>
            </w:pPr>
            <w:r w:rsidRPr="00F01F81">
              <w:t xml:space="preserve">1.Визначення чіткої процедури </w:t>
            </w:r>
            <w:r w:rsidR="00D6237A">
              <w:t>розміщення торгівельних об’єктів</w:t>
            </w:r>
            <w:r w:rsidRPr="00F01F81">
              <w:t>.</w:t>
            </w:r>
          </w:p>
          <w:p w:rsidR="004C08DE" w:rsidRPr="00F01F81" w:rsidRDefault="0096724C" w:rsidP="00D6237A">
            <w:pPr>
              <w:pStyle w:val="af0"/>
              <w:shd w:val="clear" w:color="auto" w:fill="FFFFFF"/>
              <w:spacing w:before="0" w:beforeAutospacing="0" w:after="0" w:afterAutospacing="0"/>
            </w:pPr>
            <w:r w:rsidRPr="00F01F81">
              <w:t>2.П</w:t>
            </w:r>
            <w:r w:rsidR="004C08DE" w:rsidRPr="00F01F81">
              <w:t xml:space="preserve">ідвищення ефективності </w:t>
            </w:r>
            <w:r w:rsidR="00D6237A">
              <w:t xml:space="preserve">роботи сфери </w:t>
            </w:r>
            <w:r w:rsidR="00D6237A">
              <w:lastRenderedPageBreak/>
              <w:t>обслуговування та торгівлі</w:t>
            </w:r>
            <w:r w:rsidR="004C08DE" w:rsidRPr="00F01F81">
              <w:t>.</w:t>
            </w:r>
          </w:p>
        </w:tc>
        <w:tc>
          <w:tcPr>
            <w:tcW w:w="2850" w:type="dxa"/>
          </w:tcPr>
          <w:p w:rsidR="004C08DE" w:rsidRPr="00F01F81" w:rsidRDefault="004C08DE" w:rsidP="005344FC">
            <w:pPr>
              <w:pStyle w:val="af0"/>
              <w:tabs>
                <w:tab w:val="left" w:pos="1134"/>
              </w:tabs>
              <w:spacing w:before="0" w:beforeAutospacing="0" w:after="0" w:afterAutospacing="0" w:line="240" w:lineRule="atLeast"/>
              <w:jc w:val="both"/>
            </w:pPr>
            <w:r w:rsidRPr="00F01F81">
              <w:lastRenderedPageBreak/>
              <w:t>Витрати відсутні.</w:t>
            </w:r>
          </w:p>
        </w:tc>
      </w:tr>
    </w:tbl>
    <w:p w:rsidR="004C08DE" w:rsidRPr="00F01F81" w:rsidRDefault="004C08DE" w:rsidP="004C08DE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709"/>
        <w:jc w:val="both"/>
      </w:pPr>
      <w:r w:rsidRPr="00F01F81">
        <w:lastRenderedPageBreak/>
        <w:t>Оцінка впливу на сферу інтересів органів місцевої влади: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103"/>
        <w:gridCol w:w="2850"/>
      </w:tblGrid>
      <w:tr w:rsidR="004C08DE" w:rsidRPr="00F01F81" w:rsidTr="005344FC">
        <w:tc>
          <w:tcPr>
            <w:tcW w:w="2235" w:type="dxa"/>
          </w:tcPr>
          <w:p w:rsidR="004C08DE" w:rsidRPr="00F01F81" w:rsidRDefault="004C08DE" w:rsidP="005344FC">
            <w:pPr>
              <w:pStyle w:val="af0"/>
              <w:tabs>
                <w:tab w:val="left" w:pos="1134"/>
              </w:tabs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F01F81">
              <w:rPr>
                <w:b/>
              </w:rPr>
              <w:t>Вид альтернативи</w:t>
            </w:r>
          </w:p>
        </w:tc>
        <w:tc>
          <w:tcPr>
            <w:tcW w:w="5103" w:type="dxa"/>
          </w:tcPr>
          <w:p w:rsidR="004C08DE" w:rsidRPr="00F01F81" w:rsidRDefault="004C08DE" w:rsidP="005344FC">
            <w:pPr>
              <w:pStyle w:val="af0"/>
              <w:tabs>
                <w:tab w:val="left" w:pos="1134"/>
              </w:tabs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F01F81">
              <w:rPr>
                <w:b/>
              </w:rPr>
              <w:t>Вигоди</w:t>
            </w:r>
          </w:p>
        </w:tc>
        <w:tc>
          <w:tcPr>
            <w:tcW w:w="2850" w:type="dxa"/>
          </w:tcPr>
          <w:p w:rsidR="004C08DE" w:rsidRPr="00F01F81" w:rsidRDefault="004C08DE" w:rsidP="005344FC">
            <w:pPr>
              <w:pStyle w:val="af0"/>
              <w:tabs>
                <w:tab w:val="left" w:pos="1134"/>
              </w:tabs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F01F81">
              <w:rPr>
                <w:b/>
              </w:rPr>
              <w:t>Витрати</w:t>
            </w:r>
          </w:p>
        </w:tc>
      </w:tr>
      <w:tr w:rsidR="004C08DE" w:rsidRPr="00F01F81" w:rsidTr="005344FC">
        <w:tc>
          <w:tcPr>
            <w:tcW w:w="2235" w:type="dxa"/>
          </w:tcPr>
          <w:p w:rsidR="004C08DE" w:rsidRPr="00F01F81" w:rsidRDefault="004C08DE" w:rsidP="005344FC">
            <w:pPr>
              <w:pStyle w:val="af0"/>
              <w:tabs>
                <w:tab w:val="left" w:pos="1134"/>
              </w:tabs>
              <w:spacing w:before="0" w:beforeAutospacing="0" w:after="0" w:afterAutospacing="0" w:line="240" w:lineRule="atLeast"/>
              <w:jc w:val="both"/>
            </w:pPr>
            <w:r w:rsidRPr="00F01F81">
              <w:t>Альтернатива 1</w:t>
            </w:r>
          </w:p>
        </w:tc>
        <w:tc>
          <w:tcPr>
            <w:tcW w:w="5103" w:type="dxa"/>
          </w:tcPr>
          <w:p w:rsidR="004339EE" w:rsidRPr="00F01F81" w:rsidRDefault="004339EE" w:rsidP="004339EE">
            <w:pPr>
              <w:pStyle w:val="af0"/>
              <w:tabs>
                <w:tab w:val="left" w:pos="1134"/>
              </w:tabs>
              <w:spacing w:before="0" w:beforeAutospacing="0" w:after="0" w:afterAutospacing="0" w:line="240" w:lineRule="atLeast"/>
              <w:jc w:val="both"/>
            </w:pPr>
            <w:r>
              <w:t>Вигод</w:t>
            </w:r>
            <w:r w:rsidRPr="00F01F81">
              <w:t>и відсутні.</w:t>
            </w:r>
          </w:p>
          <w:p w:rsidR="004C08DE" w:rsidRPr="00F01F81" w:rsidRDefault="004C08DE" w:rsidP="005344FC">
            <w:pPr>
              <w:pStyle w:val="af0"/>
              <w:tabs>
                <w:tab w:val="left" w:pos="1134"/>
              </w:tabs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850" w:type="dxa"/>
          </w:tcPr>
          <w:p w:rsidR="00D6237A" w:rsidRDefault="00D6237A" w:rsidP="00D6237A">
            <w:pPr>
              <w:pStyle w:val="af0"/>
              <w:tabs>
                <w:tab w:val="left" w:pos="1134"/>
              </w:tabs>
              <w:spacing w:before="0" w:beforeAutospacing="0" w:after="0" w:afterAutospacing="0" w:line="240" w:lineRule="atLeast"/>
              <w:jc w:val="both"/>
              <w:rPr>
                <w:shd w:val="clear" w:color="auto" w:fill="FFFFFF"/>
              </w:rPr>
            </w:pPr>
            <w:r>
              <w:rPr>
                <w:lang w:val="ru-RU"/>
              </w:rPr>
              <w:t>1.</w:t>
            </w:r>
            <w:r w:rsidRPr="00F01F81">
              <w:t xml:space="preserve">Посилання на </w:t>
            </w:r>
            <w:r>
              <w:t>існуюче положення по тимчасовим спорудам.</w:t>
            </w:r>
          </w:p>
          <w:p w:rsidR="004C08DE" w:rsidRPr="00F01F81" w:rsidRDefault="004C08DE" w:rsidP="005344FC">
            <w:pPr>
              <w:pStyle w:val="af0"/>
              <w:tabs>
                <w:tab w:val="left" w:pos="1134"/>
              </w:tabs>
              <w:spacing w:before="0" w:beforeAutospacing="0" w:after="0" w:afterAutospacing="0" w:line="240" w:lineRule="atLeast"/>
              <w:jc w:val="both"/>
            </w:pPr>
          </w:p>
        </w:tc>
      </w:tr>
      <w:tr w:rsidR="004C08DE" w:rsidRPr="00F01F81" w:rsidTr="005344FC">
        <w:tc>
          <w:tcPr>
            <w:tcW w:w="2235" w:type="dxa"/>
          </w:tcPr>
          <w:p w:rsidR="004C08DE" w:rsidRPr="00F01F81" w:rsidRDefault="004C08DE" w:rsidP="005344FC">
            <w:pPr>
              <w:pStyle w:val="af0"/>
              <w:tabs>
                <w:tab w:val="left" w:pos="1134"/>
              </w:tabs>
              <w:spacing w:before="0" w:beforeAutospacing="0" w:after="0" w:afterAutospacing="0" w:line="240" w:lineRule="atLeast"/>
              <w:jc w:val="both"/>
            </w:pPr>
            <w:r w:rsidRPr="00F01F81">
              <w:t>Альтернатива 2</w:t>
            </w:r>
          </w:p>
        </w:tc>
        <w:tc>
          <w:tcPr>
            <w:tcW w:w="5103" w:type="dxa"/>
          </w:tcPr>
          <w:p w:rsidR="0096724C" w:rsidRPr="00F01F81" w:rsidRDefault="0096724C" w:rsidP="0096724C">
            <w:pPr>
              <w:pStyle w:val="af0"/>
              <w:shd w:val="clear" w:color="auto" w:fill="FFFFFF"/>
              <w:spacing w:before="0" w:beforeAutospacing="0" w:after="0" w:afterAutospacing="0"/>
            </w:pPr>
            <w:r w:rsidRPr="00F01F81">
              <w:t>1. Підвищення рівня довіри до місцевої влади.</w:t>
            </w:r>
          </w:p>
          <w:p w:rsidR="0096724C" w:rsidRPr="00F01F81" w:rsidRDefault="00D6237A" w:rsidP="0096724C">
            <w:pPr>
              <w:pStyle w:val="af0"/>
              <w:shd w:val="clear" w:color="auto" w:fill="FFFFFF"/>
              <w:spacing w:before="0" w:beforeAutospacing="0" w:after="0" w:afterAutospacing="0"/>
            </w:pPr>
            <w:r>
              <w:t>2</w:t>
            </w:r>
            <w:r w:rsidR="0096724C" w:rsidRPr="00F01F81">
              <w:t>. Раціональне використання с</w:t>
            </w:r>
            <w:r w:rsidR="00860D08" w:rsidRPr="00F01F81">
              <w:t>ільських</w:t>
            </w:r>
            <w:r w:rsidR="0096724C" w:rsidRPr="00F01F81">
              <w:t xml:space="preserve"> територій.</w:t>
            </w:r>
          </w:p>
          <w:p w:rsidR="004C08DE" w:rsidRPr="00F01F81" w:rsidRDefault="00D6237A" w:rsidP="0096724C">
            <w:pPr>
              <w:pStyle w:val="af0"/>
              <w:shd w:val="clear" w:color="auto" w:fill="FFFFFF"/>
              <w:spacing w:before="0" w:beforeAutospacing="0" w:after="0" w:afterAutospacing="0"/>
            </w:pPr>
            <w:r>
              <w:t>3</w:t>
            </w:r>
            <w:r w:rsidR="0096724C" w:rsidRPr="00F01F81">
              <w:t>. Дотримання норм та стандартів в сфері містобудування та архітектури.</w:t>
            </w:r>
          </w:p>
        </w:tc>
        <w:tc>
          <w:tcPr>
            <w:tcW w:w="2850" w:type="dxa"/>
          </w:tcPr>
          <w:p w:rsidR="00F01F81" w:rsidRPr="00F01F81" w:rsidRDefault="00F01F81" w:rsidP="00F01F81">
            <w:pPr>
              <w:pStyle w:val="af0"/>
              <w:tabs>
                <w:tab w:val="left" w:pos="1134"/>
              </w:tabs>
              <w:spacing w:before="0" w:beforeAutospacing="0" w:after="0" w:afterAutospacing="0" w:line="240" w:lineRule="atLeast"/>
              <w:jc w:val="both"/>
            </w:pPr>
            <w:r w:rsidRPr="00F01F81">
              <w:t>Витрати відсутні.</w:t>
            </w:r>
          </w:p>
          <w:p w:rsidR="004C08DE" w:rsidRPr="00F01F81" w:rsidRDefault="004C08DE" w:rsidP="005344FC">
            <w:pPr>
              <w:pStyle w:val="af0"/>
              <w:tabs>
                <w:tab w:val="left" w:pos="1134"/>
              </w:tabs>
              <w:spacing w:before="0" w:beforeAutospacing="0" w:after="0" w:afterAutospacing="0" w:line="240" w:lineRule="atLeast"/>
              <w:jc w:val="both"/>
            </w:pPr>
          </w:p>
        </w:tc>
      </w:tr>
    </w:tbl>
    <w:p w:rsidR="009D1467" w:rsidRPr="00F01F81" w:rsidRDefault="009D1467" w:rsidP="00D83A30">
      <w:pPr>
        <w:pStyle w:val="af2"/>
        <w:spacing w:before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01F81">
        <w:rPr>
          <w:rFonts w:ascii="Times New Roman" w:hAnsi="Times New Roman"/>
          <w:sz w:val="24"/>
          <w:szCs w:val="24"/>
        </w:rPr>
        <w:t>Податковим кодексом України не передбачено поділ суб’єктів господарювання на великі, середні, малі та мікропідприємства.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520"/>
      </w:tblGrid>
      <w:tr w:rsidR="009D1467" w:rsidRPr="00F01F81" w:rsidTr="009D1467">
        <w:trPr>
          <w:trHeight w:val="77"/>
        </w:trPr>
        <w:tc>
          <w:tcPr>
            <w:tcW w:w="7128" w:type="dxa"/>
          </w:tcPr>
          <w:p w:rsidR="009D1467" w:rsidRPr="00F01F81" w:rsidRDefault="009D1467" w:rsidP="00D83A30">
            <w:pPr>
              <w:pStyle w:val="af0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F01F81">
              <w:rPr>
                <w:b/>
              </w:rPr>
              <w:t>Сумарні витрати за альтернативами*</w:t>
            </w:r>
          </w:p>
        </w:tc>
        <w:tc>
          <w:tcPr>
            <w:tcW w:w="2520" w:type="dxa"/>
          </w:tcPr>
          <w:p w:rsidR="009D1467" w:rsidRPr="00F01F81" w:rsidRDefault="009D1467" w:rsidP="00D83A30">
            <w:pPr>
              <w:pStyle w:val="af0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F01F81">
              <w:rPr>
                <w:b/>
              </w:rPr>
              <w:t>Сума витрат</w:t>
            </w:r>
          </w:p>
        </w:tc>
      </w:tr>
      <w:tr w:rsidR="009D1467" w:rsidRPr="00F01F81" w:rsidTr="00744F77">
        <w:trPr>
          <w:trHeight w:val="312"/>
        </w:trPr>
        <w:tc>
          <w:tcPr>
            <w:tcW w:w="7128" w:type="dxa"/>
          </w:tcPr>
          <w:p w:rsidR="009D1467" w:rsidRPr="00F01F81" w:rsidRDefault="009D1467" w:rsidP="00D83A30">
            <w:pPr>
              <w:pStyle w:val="af0"/>
              <w:spacing w:before="0" w:beforeAutospacing="0" w:after="0" w:afterAutospacing="0" w:line="240" w:lineRule="atLeast"/>
              <w:jc w:val="both"/>
            </w:pPr>
            <w:r w:rsidRPr="00F01F81">
              <w:t>Альтернатива 1</w:t>
            </w:r>
          </w:p>
        </w:tc>
        <w:tc>
          <w:tcPr>
            <w:tcW w:w="2520" w:type="dxa"/>
          </w:tcPr>
          <w:p w:rsidR="009D1467" w:rsidRPr="00861BE5" w:rsidRDefault="00861BE5" w:rsidP="00D83A30">
            <w:pPr>
              <w:pStyle w:val="af0"/>
              <w:spacing w:before="0" w:beforeAutospacing="0" w:after="0" w:afterAutospacing="0"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9D1467" w:rsidRPr="00F01F81" w:rsidTr="00744F77">
        <w:tc>
          <w:tcPr>
            <w:tcW w:w="7128" w:type="dxa"/>
          </w:tcPr>
          <w:p w:rsidR="009D1467" w:rsidRPr="00F01F81" w:rsidRDefault="009D1467" w:rsidP="00D83A30">
            <w:pPr>
              <w:pStyle w:val="af0"/>
              <w:spacing w:before="0" w:beforeAutospacing="0" w:after="0" w:afterAutospacing="0" w:line="240" w:lineRule="atLeast"/>
              <w:jc w:val="both"/>
            </w:pPr>
            <w:r w:rsidRPr="00F01F81">
              <w:t>Альтернатива 2</w:t>
            </w:r>
          </w:p>
        </w:tc>
        <w:tc>
          <w:tcPr>
            <w:tcW w:w="2520" w:type="dxa"/>
          </w:tcPr>
          <w:p w:rsidR="009D1467" w:rsidRPr="00F01F81" w:rsidRDefault="004339EE" w:rsidP="00D83A30">
            <w:pPr>
              <w:pStyle w:val="af0"/>
              <w:spacing w:before="0" w:beforeAutospacing="0" w:after="0" w:afterAutospacing="0" w:line="240" w:lineRule="atLeast"/>
              <w:jc w:val="center"/>
            </w:pPr>
            <w:r>
              <w:t>0</w:t>
            </w:r>
          </w:p>
        </w:tc>
      </w:tr>
    </w:tbl>
    <w:p w:rsidR="00BC7B04" w:rsidRPr="00F01F81" w:rsidRDefault="00BC7B04" w:rsidP="00D83A30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709"/>
        <w:jc w:val="both"/>
        <w:rPr>
          <w:b/>
        </w:rPr>
      </w:pPr>
      <w:r w:rsidRPr="00F01F81">
        <w:rPr>
          <w:b/>
        </w:rPr>
        <w:t>4.</w:t>
      </w:r>
      <w:r w:rsidRPr="00F01F81">
        <w:rPr>
          <w:b/>
        </w:rPr>
        <w:tab/>
      </w:r>
      <w:r w:rsidR="00DD084B" w:rsidRPr="00F01F81">
        <w:rPr>
          <w:b/>
        </w:rPr>
        <w:t>Вибір найбільш оптимального альтернативного способу досягнення цілей.</w:t>
      </w:r>
    </w:p>
    <w:p w:rsidR="00BC7B04" w:rsidRPr="00F01F81" w:rsidRDefault="00BC7B04" w:rsidP="00D83A30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709"/>
        <w:jc w:val="both"/>
      </w:pPr>
      <w:r w:rsidRPr="00F01F81">
        <w:rPr>
          <w:bCs/>
        </w:rPr>
        <w:t>У ході визначення</w:t>
      </w:r>
      <w:r w:rsidRPr="00F01F81">
        <w:rPr>
          <w:b/>
        </w:rPr>
        <w:t xml:space="preserve"> </w:t>
      </w:r>
      <w:r w:rsidRPr="00F01F81">
        <w:t>альтернативних способів досягнення встановлених цілей розглянуто наступні:</w:t>
      </w:r>
    </w:p>
    <w:p w:rsidR="00BC7B04" w:rsidRPr="00F01F81" w:rsidRDefault="00BC7B04" w:rsidP="00D83A30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709"/>
        <w:jc w:val="both"/>
      </w:pPr>
      <w:r w:rsidRPr="00F01F81">
        <w:t>1.</w:t>
      </w:r>
      <w:r w:rsidRPr="00F01F81">
        <w:tab/>
      </w:r>
      <w:r w:rsidR="002F20E3" w:rsidRPr="00F01F81">
        <w:t>Залишити чинне регулювання і зберегти дану ситуацію без змін</w:t>
      </w:r>
      <w:r w:rsidRPr="00F01F81">
        <w:t>.</w:t>
      </w:r>
    </w:p>
    <w:p w:rsidR="00BC7B04" w:rsidRPr="00F01F81" w:rsidRDefault="00BC7B04" w:rsidP="00D83A30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709"/>
        <w:jc w:val="both"/>
      </w:pPr>
      <w:r w:rsidRPr="00F01F81">
        <w:t>2.</w:t>
      </w:r>
      <w:r w:rsidRPr="00F01F81">
        <w:tab/>
        <w:t>Прийняття запропонованого регуляторного акта.</w:t>
      </w:r>
    </w:p>
    <w:p w:rsidR="00BC7B04" w:rsidRPr="00F01F81" w:rsidRDefault="00BC7B04" w:rsidP="00D83A30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709"/>
        <w:jc w:val="both"/>
      </w:pPr>
      <w:r w:rsidRPr="00F01F81">
        <w:t>На підставі проведеного аналізу вищезазначених альтернативних способів за допомогою нижченаведених таблиць здійснено вибір оптимального альтернативного способу з урахуванням системи бальної оцінки ступеня досягнення визначених цілей.</w:t>
      </w:r>
    </w:p>
    <w:p w:rsidR="00BC7B04" w:rsidRPr="00F01F81" w:rsidRDefault="00BC7B04" w:rsidP="00D83A30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709"/>
        <w:jc w:val="both"/>
      </w:pPr>
      <w:r w:rsidRPr="00F01F81">
        <w:t>Вартість балів визначається за чотирибальною системою оцінки ступеня досягнення визначених цілей, де:</w:t>
      </w:r>
    </w:p>
    <w:p w:rsidR="00BC7B04" w:rsidRPr="00F01F81" w:rsidRDefault="00BC7B04" w:rsidP="00D83A30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709"/>
        <w:jc w:val="both"/>
      </w:pPr>
      <w:r w:rsidRPr="00F01F81">
        <w:t>4 – цілі прийняття регуляторного акта, які можуть бути досягнуті повною мірою (проблема більше існувати не буде);</w:t>
      </w:r>
      <w:bookmarkStart w:id="1" w:name="n155"/>
      <w:bookmarkEnd w:id="1"/>
    </w:p>
    <w:p w:rsidR="00BC7B04" w:rsidRPr="00F01F81" w:rsidRDefault="00BC7B04" w:rsidP="00D83A30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709"/>
        <w:jc w:val="both"/>
      </w:pPr>
      <w:r w:rsidRPr="00F01F81">
        <w:t>3 – цілі прийняття регуляторного акта, які можуть бути досягнуті майже  повною мірою (усі важливі аспекти проблеми існувати не будуть);</w:t>
      </w:r>
      <w:bookmarkStart w:id="2" w:name="n156"/>
      <w:bookmarkEnd w:id="2"/>
    </w:p>
    <w:p w:rsidR="00BC7B04" w:rsidRPr="00F01F81" w:rsidRDefault="00BC7B04" w:rsidP="00D83A30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709"/>
        <w:jc w:val="both"/>
      </w:pPr>
      <w:r w:rsidRPr="00F01F81">
        <w:t>2 – цілі прийняття регуляторного акта, які можуть бути досягнуті частково (проблема значно зменшиться, деякі важливі та критичні аспекти проблеми залишаться невирішеними);</w:t>
      </w:r>
      <w:bookmarkStart w:id="3" w:name="n157"/>
      <w:bookmarkEnd w:id="3"/>
    </w:p>
    <w:p w:rsidR="00BC7B04" w:rsidRDefault="00BC7B04" w:rsidP="00D83A30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709"/>
        <w:jc w:val="both"/>
      </w:pPr>
      <w:r w:rsidRPr="00F01F81">
        <w:t>1 – цілі прийняття регуляторного акта, які не можуть бути досягнуті (проблема продовжує існувати).</w:t>
      </w:r>
    </w:p>
    <w:p w:rsidR="004E0403" w:rsidRDefault="004E0403" w:rsidP="00D83A30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709"/>
        <w:jc w:val="both"/>
      </w:pPr>
    </w:p>
    <w:p w:rsidR="004E0403" w:rsidRPr="00F01F81" w:rsidRDefault="004E0403" w:rsidP="00D83A30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126"/>
        <w:gridCol w:w="5467"/>
      </w:tblGrid>
      <w:tr w:rsidR="00BC7B04" w:rsidRPr="00F01F81" w:rsidTr="00BC7B04">
        <w:tc>
          <w:tcPr>
            <w:tcW w:w="2235" w:type="dxa"/>
          </w:tcPr>
          <w:p w:rsidR="00BC7B04" w:rsidRPr="00F01F81" w:rsidRDefault="00BC7B04" w:rsidP="00D83A30">
            <w:pPr>
              <w:pStyle w:val="af2"/>
              <w:spacing w:before="0" w:line="24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F81">
              <w:rPr>
                <w:rFonts w:ascii="Times New Roman" w:hAnsi="Times New Roman"/>
                <w:b/>
                <w:sz w:val="24"/>
                <w:szCs w:val="24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126" w:type="dxa"/>
          </w:tcPr>
          <w:p w:rsidR="00BC7B04" w:rsidRPr="00F01F81" w:rsidRDefault="00BC7B04" w:rsidP="00D83A30">
            <w:pPr>
              <w:pStyle w:val="af2"/>
              <w:spacing w:before="0" w:line="24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F81">
              <w:rPr>
                <w:rFonts w:ascii="Times New Roman" w:hAnsi="Times New Roman"/>
                <w:b/>
                <w:sz w:val="24"/>
                <w:szCs w:val="24"/>
              </w:rPr>
              <w:t>Бал результативності (за чотирибальною системою оцінки)</w:t>
            </w:r>
          </w:p>
        </w:tc>
        <w:tc>
          <w:tcPr>
            <w:tcW w:w="5467" w:type="dxa"/>
          </w:tcPr>
          <w:p w:rsidR="00BC7B04" w:rsidRPr="00F01F81" w:rsidRDefault="00BC7B04" w:rsidP="00D83A30">
            <w:pPr>
              <w:pStyle w:val="af2"/>
              <w:spacing w:before="0" w:line="24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F81">
              <w:rPr>
                <w:rFonts w:ascii="Times New Roman" w:hAnsi="Times New Roman"/>
                <w:b/>
                <w:sz w:val="24"/>
                <w:szCs w:val="24"/>
              </w:rPr>
              <w:t>Коментарі щодо присвоєння відповідного бала</w:t>
            </w:r>
          </w:p>
        </w:tc>
      </w:tr>
      <w:tr w:rsidR="003F413E" w:rsidRPr="00F01F81" w:rsidTr="00BC7B04">
        <w:tc>
          <w:tcPr>
            <w:tcW w:w="2235" w:type="dxa"/>
          </w:tcPr>
          <w:p w:rsidR="003F413E" w:rsidRPr="00F01F81" w:rsidRDefault="003F413E" w:rsidP="00D83A30">
            <w:pPr>
              <w:spacing w:line="240" w:lineRule="atLeast"/>
              <w:jc w:val="center"/>
            </w:pPr>
            <w:r w:rsidRPr="00F01F81">
              <w:t>Альтернатива 1</w:t>
            </w:r>
          </w:p>
        </w:tc>
        <w:tc>
          <w:tcPr>
            <w:tcW w:w="2126" w:type="dxa"/>
          </w:tcPr>
          <w:p w:rsidR="003F413E" w:rsidRPr="00F01F81" w:rsidRDefault="003F413E" w:rsidP="00E266F1">
            <w:pPr>
              <w:pStyle w:val="af0"/>
              <w:spacing w:before="0" w:beforeAutospacing="0" w:after="0" w:afterAutospacing="0" w:line="240" w:lineRule="atLeast"/>
              <w:jc w:val="center"/>
            </w:pPr>
            <w:r w:rsidRPr="00F01F81">
              <w:t>1</w:t>
            </w:r>
          </w:p>
        </w:tc>
        <w:tc>
          <w:tcPr>
            <w:tcW w:w="5467" w:type="dxa"/>
          </w:tcPr>
          <w:p w:rsidR="003F413E" w:rsidRPr="00F01F81" w:rsidRDefault="00637176" w:rsidP="009C0CA2">
            <w:pPr>
              <w:spacing w:line="240" w:lineRule="atLeast"/>
              <w:jc w:val="both"/>
            </w:pPr>
            <w:r w:rsidRPr="00F01F81">
              <w:t>Цілі прийняття регуляторного акта не можуть бути досягнуті, проблема існув</w:t>
            </w:r>
            <w:r w:rsidR="00096D43">
              <w:t>атиме у зв’язку з тим, що</w:t>
            </w:r>
            <w:r w:rsidRPr="00F01F81">
              <w:t xml:space="preserve"> </w:t>
            </w:r>
            <w:r w:rsidR="00D6237A">
              <w:t>існуюче положення по розміщенню ТС</w:t>
            </w:r>
            <w:r w:rsidR="00096D43">
              <w:t xml:space="preserve"> не </w:t>
            </w:r>
            <w:r w:rsidR="009C0CA2">
              <w:t xml:space="preserve">задовільнює в повній мірі </w:t>
            </w:r>
            <w:r w:rsidR="00096D43">
              <w:t>в повній мірі</w:t>
            </w:r>
            <w:r w:rsidR="009C0CA2">
              <w:t xml:space="preserve"> жодної сторони</w:t>
            </w:r>
            <w:r w:rsidRPr="00F01F81">
              <w:t>.</w:t>
            </w:r>
          </w:p>
        </w:tc>
      </w:tr>
      <w:tr w:rsidR="003F413E" w:rsidRPr="00F01F81" w:rsidTr="00BC7B04">
        <w:tc>
          <w:tcPr>
            <w:tcW w:w="2235" w:type="dxa"/>
          </w:tcPr>
          <w:p w:rsidR="003F413E" w:rsidRPr="00F01F81" w:rsidRDefault="003F413E" w:rsidP="00D83A30">
            <w:pPr>
              <w:spacing w:line="240" w:lineRule="atLeast"/>
              <w:jc w:val="center"/>
            </w:pPr>
            <w:r w:rsidRPr="00F01F81">
              <w:t>Альтернатива 2</w:t>
            </w:r>
          </w:p>
        </w:tc>
        <w:tc>
          <w:tcPr>
            <w:tcW w:w="2126" w:type="dxa"/>
          </w:tcPr>
          <w:p w:rsidR="003F413E" w:rsidRPr="00F01F81" w:rsidRDefault="003F413E" w:rsidP="00E266F1">
            <w:pPr>
              <w:pStyle w:val="af0"/>
              <w:spacing w:before="0" w:beforeAutospacing="0" w:after="0" w:afterAutospacing="0" w:line="240" w:lineRule="atLeast"/>
              <w:jc w:val="center"/>
            </w:pPr>
            <w:r w:rsidRPr="00F01F81">
              <w:t>4</w:t>
            </w:r>
          </w:p>
        </w:tc>
        <w:tc>
          <w:tcPr>
            <w:tcW w:w="5467" w:type="dxa"/>
          </w:tcPr>
          <w:p w:rsidR="003F413E" w:rsidRPr="00F01F81" w:rsidRDefault="00637176" w:rsidP="009C0CA2">
            <w:pPr>
              <w:pStyle w:val="af0"/>
              <w:spacing w:before="0" w:beforeAutospacing="0" w:after="0" w:afterAutospacing="0" w:line="240" w:lineRule="atLeast"/>
              <w:jc w:val="both"/>
            </w:pPr>
            <w:r w:rsidRPr="00F01F81">
              <w:t xml:space="preserve">Цілі прийняття регуляторного акта можуть бути </w:t>
            </w:r>
            <w:r w:rsidRPr="00F01F81">
              <w:lastRenderedPageBreak/>
              <w:t xml:space="preserve">досягнуті повною мірою (проблема більше існувати не буде), прийняття регуляторного акту </w:t>
            </w:r>
            <w:r w:rsidRPr="00F01F81">
              <w:rPr>
                <w:rStyle w:val="af1"/>
                <w:b w:val="0"/>
              </w:rPr>
              <w:t xml:space="preserve">надасть можливість раціонального </w:t>
            </w:r>
            <w:r w:rsidR="009C0CA2">
              <w:rPr>
                <w:rStyle w:val="af1"/>
                <w:b w:val="0"/>
              </w:rPr>
              <w:t>встановлення торгівельних обʼєктів</w:t>
            </w:r>
            <w:r w:rsidRPr="00F01F81">
              <w:rPr>
                <w:rStyle w:val="af1"/>
                <w:b w:val="0"/>
              </w:rPr>
              <w:t xml:space="preserve"> згідно діючого законодавства.</w:t>
            </w:r>
          </w:p>
        </w:tc>
      </w:tr>
    </w:tbl>
    <w:p w:rsidR="00BC7B04" w:rsidRPr="00F01F81" w:rsidRDefault="00BC7B04" w:rsidP="00D83A30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709"/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5"/>
        <w:gridCol w:w="1417"/>
        <w:gridCol w:w="3161"/>
      </w:tblGrid>
      <w:tr w:rsidR="00D83A30" w:rsidRPr="00F01F81" w:rsidTr="00D3462A">
        <w:tc>
          <w:tcPr>
            <w:tcW w:w="2235" w:type="dxa"/>
            <w:vAlign w:val="center"/>
          </w:tcPr>
          <w:p w:rsidR="00BC7B04" w:rsidRPr="00F01F81" w:rsidRDefault="00BC7B04" w:rsidP="00D83A30">
            <w:pPr>
              <w:pStyle w:val="af2"/>
              <w:spacing w:before="0" w:line="24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F81">
              <w:rPr>
                <w:rFonts w:ascii="Times New Roman" w:hAnsi="Times New Roman"/>
                <w:b/>
                <w:sz w:val="24"/>
                <w:szCs w:val="24"/>
              </w:rPr>
              <w:t>Рейтинг результативності</w:t>
            </w:r>
          </w:p>
        </w:tc>
        <w:tc>
          <w:tcPr>
            <w:tcW w:w="2835" w:type="dxa"/>
            <w:vAlign w:val="center"/>
          </w:tcPr>
          <w:p w:rsidR="00BC7B04" w:rsidRPr="00F01F81" w:rsidRDefault="00BC7B04" w:rsidP="00D83A30">
            <w:pPr>
              <w:pStyle w:val="af2"/>
              <w:spacing w:before="0" w:line="24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F81">
              <w:rPr>
                <w:rFonts w:ascii="Times New Roman" w:hAnsi="Times New Roman"/>
                <w:b/>
                <w:sz w:val="24"/>
                <w:szCs w:val="24"/>
              </w:rPr>
              <w:t>Вигоди (підсумок)</w:t>
            </w:r>
          </w:p>
        </w:tc>
        <w:tc>
          <w:tcPr>
            <w:tcW w:w="1417" w:type="dxa"/>
            <w:vAlign w:val="center"/>
          </w:tcPr>
          <w:p w:rsidR="00BC7B04" w:rsidRPr="00F01F81" w:rsidRDefault="00BC7B04" w:rsidP="00D83A30">
            <w:pPr>
              <w:pStyle w:val="af2"/>
              <w:spacing w:before="0" w:line="24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F81">
              <w:rPr>
                <w:rFonts w:ascii="Times New Roman" w:hAnsi="Times New Roman"/>
                <w:b/>
                <w:sz w:val="24"/>
                <w:szCs w:val="24"/>
              </w:rPr>
              <w:t>Витрати (підсумок)</w:t>
            </w:r>
          </w:p>
        </w:tc>
        <w:tc>
          <w:tcPr>
            <w:tcW w:w="3161" w:type="dxa"/>
            <w:vAlign w:val="center"/>
          </w:tcPr>
          <w:p w:rsidR="00BC7B04" w:rsidRPr="00F01F81" w:rsidRDefault="00BC7B04" w:rsidP="00D83A30">
            <w:pPr>
              <w:pStyle w:val="af2"/>
              <w:spacing w:before="0" w:line="24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F81">
              <w:rPr>
                <w:rFonts w:ascii="Times New Roman" w:hAnsi="Times New Roman"/>
                <w:b/>
                <w:sz w:val="24"/>
                <w:szCs w:val="24"/>
              </w:rPr>
              <w:t>Обґрунтування відповідного місця альтернативи у рейтингу</w:t>
            </w:r>
          </w:p>
        </w:tc>
      </w:tr>
      <w:tr w:rsidR="00D83A30" w:rsidRPr="00F01F81" w:rsidTr="00D3462A">
        <w:tc>
          <w:tcPr>
            <w:tcW w:w="2235" w:type="dxa"/>
          </w:tcPr>
          <w:p w:rsidR="00E43CA0" w:rsidRPr="00F01F81" w:rsidRDefault="00E43CA0" w:rsidP="00D83A30">
            <w:pPr>
              <w:spacing w:line="240" w:lineRule="atLeast"/>
              <w:jc w:val="center"/>
            </w:pPr>
            <w:r w:rsidRPr="00F01F81">
              <w:t>Альтернатива 1</w:t>
            </w:r>
          </w:p>
        </w:tc>
        <w:tc>
          <w:tcPr>
            <w:tcW w:w="2835" w:type="dxa"/>
          </w:tcPr>
          <w:p w:rsidR="00E43CA0" w:rsidRPr="00F01F81" w:rsidRDefault="00096D43" w:rsidP="00D83A30">
            <w:pPr>
              <w:pStyle w:val="af0"/>
              <w:spacing w:before="0" w:beforeAutospacing="0" w:after="0" w:afterAutospacing="0" w:line="240" w:lineRule="atLeast"/>
              <w:jc w:val="center"/>
              <w:rPr>
                <w:b/>
              </w:rPr>
            </w:pPr>
            <w:r>
              <w:t>Вигод</w:t>
            </w:r>
            <w:r w:rsidRPr="00F01F81">
              <w:t>и відсутні.</w:t>
            </w:r>
          </w:p>
        </w:tc>
        <w:tc>
          <w:tcPr>
            <w:tcW w:w="1417" w:type="dxa"/>
          </w:tcPr>
          <w:p w:rsidR="00E43CA0" w:rsidRPr="00861BE5" w:rsidRDefault="00861BE5" w:rsidP="002536DD">
            <w:pPr>
              <w:pStyle w:val="af0"/>
              <w:spacing w:before="0" w:beforeAutospacing="0" w:after="0" w:afterAutospacing="0" w:line="24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3161" w:type="dxa"/>
          </w:tcPr>
          <w:p w:rsidR="00E43CA0" w:rsidRPr="00F01F81" w:rsidRDefault="00E43CA0" w:rsidP="00D83A30">
            <w:pPr>
              <w:spacing w:line="240" w:lineRule="atLeast"/>
            </w:pPr>
            <w:r w:rsidRPr="00F01F81">
              <w:t>Альтернатива 1 не вирішує поставлених цілей.</w:t>
            </w:r>
          </w:p>
        </w:tc>
      </w:tr>
      <w:tr w:rsidR="00D83A30" w:rsidRPr="00F01F81" w:rsidTr="00D3462A">
        <w:tc>
          <w:tcPr>
            <w:tcW w:w="2235" w:type="dxa"/>
          </w:tcPr>
          <w:p w:rsidR="00E43CA0" w:rsidRPr="00F01F81" w:rsidRDefault="00E43CA0" w:rsidP="00D83A30">
            <w:pPr>
              <w:spacing w:line="240" w:lineRule="atLeast"/>
              <w:jc w:val="center"/>
            </w:pPr>
            <w:r w:rsidRPr="00F01F81">
              <w:t>Альтернатива 2</w:t>
            </w:r>
          </w:p>
        </w:tc>
        <w:tc>
          <w:tcPr>
            <w:tcW w:w="2835" w:type="dxa"/>
          </w:tcPr>
          <w:p w:rsidR="00D3462A" w:rsidRPr="00861BE5" w:rsidRDefault="00861BE5" w:rsidP="00096D43">
            <w:pPr>
              <w:pStyle w:val="af0"/>
              <w:shd w:val="clear" w:color="auto" w:fill="FFFFFF"/>
              <w:tabs>
                <w:tab w:val="left" w:pos="1134"/>
              </w:tabs>
              <w:spacing w:before="0" w:beforeAutospacing="0" w:after="0" w:afterAutospacing="0" w:line="24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  <w:tc>
          <w:tcPr>
            <w:tcW w:w="1417" w:type="dxa"/>
          </w:tcPr>
          <w:p w:rsidR="00E43CA0" w:rsidRPr="00F01F81" w:rsidRDefault="00096D43" w:rsidP="00D83A30">
            <w:pPr>
              <w:pStyle w:val="af0"/>
              <w:spacing w:before="0" w:beforeAutospacing="0" w:after="0" w:afterAutospacing="0" w:line="240" w:lineRule="atLeast"/>
              <w:jc w:val="both"/>
              <w:rPr>
                <w:b/>
              </w:rPr>
            </w:pPr>
            <w:r>
              <w:t>В</w:t>
            </w:r>
            <w:r w:rsidR="00E43CA0" w:rsidRPr="00F01F81">
              <w:t>ит</w:t>
            </w:r>
            <w:r w:rsidR="00D3462A" w:rsidRPr="00F01F81">
              <w:t>рати</w:t>
            </w:r>
            <w:r w:rsidR="00E43CA0" w:rsidRPr="00F01F81">
              <w:t xml:space="preserve"> відсутні. </w:t>
            </w:r>
          </w:p>
        </w:tc>
        <w:tc>
          <w:tcPr>
            <w:tcW w:w="3161" w:type="dxa"/>
          </w:tcPr>
          <w:p w:rsidR="00E43CA0" w:rsidRPr="00F01F81" w:rsidRDefault="00E43CA0" w:rsidP="006772C2">
            <w:pPr>
              <w:pStyle w:val="af0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F01F81">
              <w:t xml:space="preserve">Прийняття даного регуляторного акту надасть можливість користуватися врегульованим, </w:t>
            </w:r>
            <w:r w:rsidR="00D3462A" w:rsidRPr="00F01F81">
              <w:t xml:space="preserve">єдиним, зрозумілим для всіх та прозорим механізмом </w:t>
            </w:r>
            <w:r w:rsidR="00C02F57" w:rsidRPr="00F01F81">
              <w:t>врегулювання відносин</w:t>
            </w:r>
            <w:r w:rsidR="006772C2">
              <w:t xml:space="preserve"> у сфері містобудування</w:t>
            </w:r>
            <w:r w:rsidR="00D3462A" w:rsidRPr="00F01F81">
              <w:t>.</w:t>
            </w:r>
          </w:p>
        </w:tc>
      </w:tr>
    </w:tbl>
    <w:p w:rsidR="00233794" w:rsidRPr="00F01F81" w:rsidRDefault="00DE5C18" w:rsidP="00D83A30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709"/>
        <w:jc w:val="both"/>
        <w:rPr>
          <w:b/>
          <w:shd w:val="clear" w:color="auto" w:fill="FFFFFF"/>
        </w:rPr>
      </w:pPr>
      <w:r w:rsidRPr="00F01F81">
        <w:rPr>
          <w:b/>
          <w:shd w:val="clear" w:color="auto" w:fill="FFFFFF"/>
        </w:rPr>
        <w:t>5.</w:t>
      </w:r>
      <w:r w:rsidRPr="00F01F81">
        <w:rPr>
          <w:b/>
          <w:shd w:val="clear" w:color="auto" w:fill="FFFFFF"/>
        </w:rPr>
        <w:tab/>
        <w:t xml:space="preserve">Механізми та заходи, які забезпечать </w:t>
      </w:r>
      <w:r w:rsidR="00B22991" w:rsidRPr="00F01F81">
        <w:rPr>
          <w:b/>
          <w:shd w:val="clear" w:color="auto" w:fill="FFFFFF"/>
        </w:rPr>
        <w:t>розв’язання</w:t>
      </w:r>
      <w:r w:rsidRPr="00F01F81">
        <w:rPr>
          <w:b/>
          <w:shd w:val="clear" w:color="auto" w:fill="FFFFFF"/>
        </w:rPr>
        <w:t xml:space="preserve"> визначеної </w:t>
      </w:r>
      <w:r w:rsidR="00B22991" w:rsidRPr="00F01F81">
        <w:rPr>
          <w:b/>
          <w:shd w:val="clear" w:color="auto" w:fill="FFFFFF"/>
        </w:rPr>
        <w:t>проблеми</w:t>
      </w:r>
      <w:r w:rsidRPr="00F01F81">
        <w:rPr>
          <w:b/>
          <w:shd w:val="clear" w:color="auto" w:fill="FFFFFF"/>
        </w:rPr>
        <w:t>.</w:t>
      </w:r>
    </w:p>
    <w:p w:rsidR="00233794" w:rsidRPr="00F01F81" w:rsidRDefault="00233794" w:rsidP="00D83A30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709"/>
        <w:jc w:val="both"/>
      </w:pPr>
      <w:r w:rsidRPr="00F01F81">
        <w:rPr>
          <w:bCs/>
        </w:rPr>
        <w:t>Н</w:t>
      </w:r>
      <w:r w:rsidRPr="00F01F81">
        <w:t xml:space="preserve">а підставі </w:t>
      </w:r>
      <w:r w:rsidRPr="00F01F81">
        <w:rPr>
          <w:bCs/>
        </w:rPr>
        <w:t xml:space="preserve">проведеного вище аналізу регуляторного впливу найбільш оптимальним способом досягнення встановлених цілей є Альтернатива 2, тобто для розв’язання проблеми пропонується прийняти </w:t>
      </w:r>
      <w:r w:rsidRPr="00F01F81">
        <w:t>запропонований регуляторний акт.</w:t>
      </w:r>
    </w:p>
    <w:p w:rsidR="00233794" w:rsidRPr="00F01F81" w:rsidRDefault="00233794" w:rsidP="00D83A30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709"/>
        <w:jc w:val="both"/>
      </w:pPr>
      <w:r w:rsidRPr="00F01F81">
        <w:t xml:space="preserve">Розв’язання проблеми, визначеної у розділі І даного аналізу регуляторного впливу, досягається шляхом прийняття запропонованого проекту рішення </w:t>
      </w:r>
      <w:r w:rsidR="006731EF" w:rsidRPr="00F01F81">
        <w:t>сільської ради</w:t>
      </w:r>
      <w:r w:rsidRPr="00F01F81">
        <w:t xml:space="preserve"> </w:t>
      </w:r>
      <w:r w:rsidR="009C0CA2" w:rsidRPr="00213605">
        <w:rPr>
          <w:i/>
        </w:rPr>
        <w:t>«Про затвердження Порядку розміщення тимчасових споруд для провадження підприємницької діяльності об’єктів виносної та виїзної торгівлі на території населених пунктів Щасливцевської сільської ради»</w:t>
      </w:r>
      <w:r w:rsidR="004E0403" w:rsidRPr="004E0403">
        <w:rPr>
          <w:i/>
        </w:rPr>
        <w:t>»</w:t>
      </w:r>
      <w:r w:rsidRPr="00F01F81">
        <w:t xml:space="preserve">, який призведе до </w:t>
      </w:r>
      <w:r w:rsidR="006731EF" w:rsidRPr="00F01F81">
        <w:t xml:space="preserve">врегулювання земельних відносин на </w:t>
      </w:r>
      <w:r w:rsidR="00CE28A7" w:rsidRPr="00F01F81">
        <w:t xml:space="preserve">частині </w:t>
      </w:r>
      <w:r w:rsidR="006731EF" w:rsidRPr="00F01F81">
        <w:t>території сел</w:t>
      </w:r>
      <w:r w:rsidR="00CE28A7" w:rsidRPr="00F01F81">
        <w:t>а</w:t>
      </w:r>
      <w:r w:rsidRPr="00F01F81">
        <w:t>.</w:t>
      </w:r>
    </w:p>
    <w:p w:rsidR="00233794" w:rsidRPr="00F01F81" w:rsidRDefault="00233794" w:rsidP="00D83A30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709"/>
        <w:jc w:val="both"/>
        <w:rPr>
          <w:rStyle w:val="af1"/>
          <w:b w:val="0"/>
          <w:bCs w:val="0"/>
        </w:rPr>
      </w:pPr>
      <w:r w:rsidRPr="00F01F81">
        <w:rPr>
          <w:rStyle w:val="af1"/>
          <w:b w:val="0"/>
        </w:rPr>
        <w:t>Впровадження цього регуляторного акта передбачає здійснення органом місцевого самоврядування певних організаційних заходів на виконання та у відповідності до вимог законодавства України про</w:t>
      </w:r>
      <w:r w:rsidRPr="00F01F81">
        <w:t xml:space="preserve"> засади державної регуляторної політики у сфері господарської діяльності, а саме</w:t>
      </w:r>
      <w:r w:rsidRPr="00F01F81">
        <w:rPr>
          <w:rStyle w:val="af1"/>
          <w:b w:val="0"/>
        </w:rPr>
        <w:t>:</w:t>
      </w:r>
    </w:p>
    <w:p w:rsidR="00233794" w:rsidRPr="00F01F81" w:rsidRDefault="00233794" w:rsidP="00D83A30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709"/>
        <w:jc w:val="both"/>
      </w:pPr>
      <w:r w:rsidRPr="00F01F81">
        <w:rPr>
          <w:rStyle w:val="af1"/>
          <w:b w:val="0"/>
        </w:rPr>
        <w:t>-</w:t>
      </w:r>
      <w:r w:rsidRPr="00F01F81">
        <w:rPr>
          <w:rStyle w:val="af1"/>
          <w:b w:val="0"/>
        </w:rPr>
        <w:tab/>
        <w:t xml:space="preserve">складання структурним підрозділом </w:t>
      </w:r>
      <w:r w:rsidR="006731EF" w:rsidRPr="00F01F81">
        <w:rPr>
          <w:rStyle w:val="af1"/>
          <w:b w:val="0"/>
        </w:rPr>
        <w:t>сільської ради</w:t>
      </w:r>
      <w:r w:rsidRPr="00F01F81">
        <w:rPr>
          <w:rStyle w:val="af1"/>
          <w:b w:val="0"/>
        </w:rPr>
        <w:t xml:space="preserve">, який відповідає за впровадження цього регуляторного акта, </w:t>
      </w:r>
      <w:r w:rsidRPr="00F01F81">
        <w:t>відповідного проекту рішення (внесеного до плану діяльності з підготовки проектів регуляторних актів) та ан</w:t>
      </w:r>
      <w:r w:rsidR="00F04817" w:rsidRPr="00F01F81">
        <w:t>алізу регуляторного впливу</w:t>
      </w:r>
      <w:r w:rsidRPr="00F01F81">
        <w:t xml:space="preserve"> до нього;</w:t>
      </w:r>
    </w:p>
    <w:p w:rsidR="00233794" w:rsidRPr="00F01F81" w:rsidRDefault="00233794" w:rsidP="00D83A30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709"/>
        <w:jc w:val="both"/>
      </w:pPr>
      <w:r w:rsidRPr="00F01F81">
        <w:t>-</w:t>
      </w:r>
      <w:r w:rsidRPr="00F01F81">
        <w:tab/>
        <w:t>проведення базового відстеження;</w:t>
      </w:r>
    </w:p>
    <w:p w:rsidR="00B41FDF" w:rsidRPr="00F01F81" w:rsidRDefault="00233794" w:rsidP="00D83A30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709"/>
        <w:jc w:val="both"/>
      </w:pPr>
      <w:r w:rsidRPr="00F01F81">
        <w:t>-</w:t>
      </w:r>
      <w:r w:rsidRPr="00F01F81">
        <w:tab/>
        <w:t>оприлюднення проект</w:t>
      </w:r>
      <w:r w:rsidR="00F04817" w:rsidRPr="00F01F81">
        <w:t>у регуляторного акту разом з аналізом регуляторного впливу</w:t>
      </w:r>
      <w:r w:rsidRPr="00F01F81">
        <w:t xml:space="preserve"> з метою обговорення та одержання зауважень та пропозицій від фізичних та юридичних осіб;</w:t>
      </w:r>
    </w:p>
    <w:p w:rsidR="00B41FDF" w:rsidRPr="00F01F81" w:rsidRDefault="00233794" w:rsidP="00D83A30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709"/>
        <w:jc w:val="both"/>
      </w:pPr>
      <w:r w:rsidRPr="00F01F81">
        <w:t>-</w:t>
      </w:r>
      <w:r w:rsidR="00B41FDF" w:rsidRPr="00F01F81">
        <w:tab/>
      </w:r>
      <w:r w:rsidRPr="00F01F81">
        <w:t>отримання від відповідальної експертної постійної комісії експертного висновку про відповідність проекту регуляторного акта засадам державної регуляторної політики;</w:t>
      </w:r>
    </w:p>
    <w:p w:rsidR="00B41FDF" w:rsidRPr="00F01F81" w:rsidRDefault="00233794" w:rsidP="00D83A30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709"/>
        <w:jc w:val="both"/>
      </w:pPr>
      <w:r w:rsidRPr="00F01F81">
        <w:t>-</w:t>
      </w:r>
      <w:r w:rsidR="00B41FDF" w:rsidRPr="00F01F81">
        <w:tab/>
      </w:r>
      <w:r w:rsidRPr="00F01F81">
        <w:t xml:space="preserve">розглядання проекту рішення на профільних комісіях та винесення на розгляд </w:t>
      </w:r>
      <w:r w:rsidR="006731EF" w:rsidRPr="00F01F81">
        <w:t>сільської</w:t>
      </w:r>
      <w:r w:rsidRPr="00F01F81">
        <w:t xml:space="preserve"> ради;</w:t>
      </w:r>
    </w:p>
    <w:p w:rsidR="00233794" w:rsidRPr="00F01F81" w:rsidRDefault="00233794" w:rsidP="00D83A30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709"/>
        <w:jc w:val="both"/>
      </w:pPr>
      <w:r w:rsidRPr="00F01F81">
        <w:t>-</w:t>
      </w:r>
      <w:r w:rsidR="00B41FDF" w:rsidRPr="00F01F81">
        <w:tab/>
      </w:r>
      <w:r w:rsidRPr="00F01F81">
        <w:t>у разі прийняття регуляторного акту оприлюднення рішення у спосіб, найбільш</w:t>
      </w:r>
      <w:r w:rsidR="006731EF" w:rsidRPr="00F01F81">
        <w:t xml:space="preserve"> доступний для населення ради</w:t>
      </w:r>
      <w:r w:rsidRPr="00F01F81">
        <w:t>.</w:t>
      </w:r>
    </w:p>
    <w:p w:rsidR="00D95BFF" w:rsidRPr="00F01F81" w:rsidRDefault="00233794" w:rsidP="00D95BFF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709"/>
        <w:jc w:val="both"/>
      </w:pPr>
      <w:r w:rsidRPr="00F01F81">
        <w:t xml:space="preserve">Ступінь ефективності обраного механізму та заходів досягнення цілей державного регулювання оцінено як високий, оскільки з прийняттям та впровадженням вказаного нормативного акту буде суттєво </w:t>
      </w:r>
      <w:r w:rsidR="006731EF" w:rsidRPr="00F01F81">
        <w:t xml:space="preserve">врегульовано </w:t>
      </w:r>
      <w:r w:rsidR="006772C2">
        <w:t>містобудівні</w:t>
      </w:r>
      <w:r w:rsidR="007B7044" w:rsidRPr="00F01F81">
        <w:t xml:space="preserve"> відносини на території сільської ради</w:t>
      </w:r>
      <w:r w:rsidR="00D95BFF" w:rsidRPr="00F01F81">
        <w:t>.</w:t>
      </w:r>
    </w:p>
    <w:p w:rsidR="00690599" w:rsidRPr="00F01F81" w:rsidRDefault="00233794" w:rsidP="00D83A30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709"/>
        <w:jc w:val="both"/>
        <w:rPr>
          <w:b/>
        </w:rPr>
      </w:pPr>
      <w:r w:rsidRPr="00F01F81">
        <w:rPr>
          <w:b/>
        </w:rPr>
        <w:lastRenderedPageBreak/>
        <w:t>6</w:t>
      </w:r>
      <w:r w:rsidR="00DE5C18" w:rsidRPr="00F01F81">
        <w:rPr>
          <w:b/>
        </w:rPr>
        <w:t>.</w:t>
      </w:r>
      <w:r w:rsidR="00DE5C18" w:rsidRPr="00F01F81">
        <w:rPr>
          <w:b/>
        </w:rPr>
        <w:tab/>
        <w:t>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впроваджувати або виконувати ці вимоги.</w:t>
      </w:r>
    </w:p>
    <w:p w:rsidR="00D4030B" w:rsidRPr="007C2278" w:rsidRDefault="00D4030B" w:rsidP="00D4030B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709"/>
        <w:jc w:val="both"/>
      </w:pPr>
      <w:r w:rsidRPr="007C2278">
        <w:t xml:space="preserve">Внаслідок прийняття регуляторного акту буде забудова </w:t>
      </w:r>
      <w:r w:rsidR="005547A3">
        <w:t>населеного пункта</w:t>
      </w:r>
      <w:r w:rsidRPr="007C2278">
        <w:t xml:space="preserve"> буде виконуватись відповідно до</w:t>
      </w:r>
      <w:r w:rsidR="00096D43">
        <w:t xml:space="preserve"> сучасних</w:t>
      </w:r>
      <w:r w:rsidRPr="007C2278">
        <w:t xml:space="preserve"> діючих будівельних норм і правил та відповідати загальним баченням сучасної забудови, державним будівельним нормам і правилам.</w:t>
      </w:r>
    </w:p>
    <w:p w:rsidR="00AB59DD" w:rsidRPr="00F01F81" w:rsidRDefault="00AB59DD" w:rsidP="00D83A30">
      <w:pPr>
        <w:spacing w:line="240" w:lineRule="atLeast"/>
        <w:ind w:firstLine="709"/>
        <w:jc w:val="both"/>
      </w:pPr>
      <w:r w:rsidRPr="00F01F81">
        <w:t xml:space="preserve">Введення в дію регуляторного акта </w:t>
      </w:r>
      <w:r w:rsidR="0048562F" w:rsidRPr="00F01F81">
        <w:t xml:space="preserve">вже </w:t>
      </w:r>
      <w:r w:rsidRPr="00F01F81">
        <w:t>не потребує збільшення штату державних службовців, а лише упорядковує вже існуючу діяльність із зазначеного питання.</w:t>
      </w:r>
    </w:p>
    <w:p w:rsidR="00AB59DD" w:rsidRPr="00F01F81" w:rsidRDefault="00AB59DD" w:rsidP="00D83A30">
      <w:pPr>
        <w:pStyle w:val="af2"/>
        <w:spacing w:before="0" w:line="240" w:lineRule="atLeast"/>
        <w:jc w:val="both"/>
        <w:rPr>
          <w:rFonts w:ascii="Times New Roman" w:hAnsi="Times New Roman"/>
          <w:sz w:val="24"/>
          <w:szCs w:val="24"/>
        </w:rPr>
      </w:pPr>
      <w:r w:rsidRPr="00F01F81">
        <w:rPr>
          <w:rFonts w:ascii="Times New Roman" w:hAnsi="Times New Roman"/>
          <w:sz w:val="24"/>
          <w:szCs w:val="24"/>
        </w:rPr>
        <w:t>Інформація про розрахунок витрат, пов’язаних з виконанням вимог регуляторного акта залежно від ресурсів, якими розпоряджаються органи виконавчої влади, органи місцевого самоврядування, фізичні та юридичні особи, які повинні впроваджувати або виконувати ці вимоги приведена у додатках 2 і 3 до даного аналізу впливу регуляторного акта.</w:t>
      </w:r>
    </w:p>
    <w:p w:rsidR="00B41FDF" w:rsidRPr="00F01F81" w:rsidRDefault="00DE5C18" w:rsidP="00D83A30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709"/>
        <w:jc w:val="both"/>
        <w:rPr>
          <w:b/>
        </w:rPr>
      </w:pPr>
      <w:r w:rsidRPr="00F01F81">
        <w:rPr>
          <w:b/>
        </w:rPr>
        <w:t>7.</w:t>
      </w:r>
      <w:r w:rsidRPr="00F01F81">
        <w:rPr>
          <w:b/>
        </w:rPr>
        <w:tab/>
      </w:r>
      <w:r w:rsidR="00B22991" w:rsidRPr="00F01F81">
        <w:rPr>
          <w:b/>
        </w:rPr>
        <w:t>Обґрунтування</w:t>
      </w:r>
      <w:r w:rsidRPr="00F01F81">
        <w:rPr>
          <w:b/>
        </w:rPr>
        <w:t xml:space="preserve"> запропонованого строку дії регуляторного акта.</w:t>
      </w:r>
    </w:p>
    <w:p w:rsidR="00DE5C18" w:rsidRDefault="00DE5C18" w:rsidP="00D83A30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709"/>
        <w:jc w:val="both"/>
      </w:pPr>
      <w:r w:rsidRPr="00F01F81">
        <w:t>Запропонований проект регуляторного акту з</w:t>
      </w:r>
      <w:r w:rsidR="000A061F" w:rsidRPr="00F01F81">
        <w:t xml:space="preserve">апроваджується </w:t>
      </w:r>
      <w:r w:rsidR="004259DB" w:rsidRPr="00F01F81">
        <w:t>безстроково</w:t>
      </w:r>
      <w:r w:rsidR="002536DD">
        <w:t>, за умови відсутності впливу на його дію зовнішніх чинників – змін до діючого законодавства.</w:t>
      </w:r>
    </w:p>
    <w:p w:rsidR="00DE5C18" w:rsidRPr="00F01F81" w:rsidRDefault="00DE5C18" w:rsidP="00D83A30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709"/>
        <w:jc w:val="both"/>
        <w:rPr>
          <w:b/>
        </w:rPr>
      </w:pPr>
      <w:r w:rsidRPr="00F01F81">
        <w:t>У разі потреби, до нього вноситимуться зміни за підсумками аналізу відстеження результатів його дії.</w:t>
      </w:r>
    </w:p>
    <w:p w:rsidR="00B22991" w:rsidRPr="00F01F81" w:rsidRDefault="00DE5C18" w:rsidP="00D83A30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709"/>
        <w:jc w:val="both"/>
        <w:rPr>
          <w:b/>
        </w:rPr>
      </w:pPr>
      <w:r w:rsidRPr="00F01F81">
        <w:rPr>
          <w:b/>
        </w:rPr>
        <w:t>8.</w:t>
      </w:r>
      <w:r w:rsidRPr="00F01F81">
        <w:rPr>
          <w:b/>
        </w:rPr>
        <w:tab/>
        <w:t>Визначення показників результативності дії регуляторного акта.</w:t>
      </w:r>
    </w:p>
    <w:p w:rsidR="00B22991" w:rsidRPr="00F01F81" w:rsidRDefault="00B22991" w:rsidP="004259DB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709"/>
        <w:jc w:val="both"/>
      </w:pPr>
      <w:r w:rsidRPr="00F01F81">
        <w:t xml:space="preserve">Ефективність регуляторного впливу </w:t>
      </w:r>
      <w:r w:rsidR="006C09A1" w:rsidRPr="00F01F81">
        <w:t>проекту</w:t>
      </w:r>
      <w:r w:rsidRPr="00F01F81">
        <w:t xml:space="preserve"> рішення </w:t>
      </w:r>
      <w:r w:rsidR="004259DB" w:rsidRPr="00F01F81">
        <w:t>Щасливцевської</w:t>
      </w:r>
      <w:r w:rsidRPr="00F01F81">
        <w:t xml:space="preserve"> </w:t>
      </w:r>
      <w:r w:rsidR="004259DB" w:rsidRPr="00F01F81">
        <w:t>сіль</w:t>
      </w:r>
      <w:r w:rsidRPr="00F01F81">
        <w:t xml:space="preserve">ської ради </w:t>
      </w:r>
      <w:r w:rsidR="009C0CA2" w:rsidRPr="00213605">
        <w:rPr>
          <w:i/>
        </w:rPr>
        <w:t>«Про затвердження Порядку розміщення тимчасових споруд для провадження підприємницької діяльності об’єктів виносної та виїзної торгівлі на території населених пунктів Щасливцевської сільської ради»</w:t>
      </w:r>
      <w:r w:rsidRPr="00F01F81">
        <w:t xml:space="preserve"> визначатиметься за такими показниками:</w:t>
      </w:r>
    </w:p>
    <w:p w:rsidR="00B22991" w:rsidRPr="00F01F81" w:rsidRDefault="00B22991" w:rsidP="00D83A30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709"/>
        <w:jc w:val="both"/>
      </w:pPr>
      <w:r w:rsidRPr="00F01F81">
        <w:t>1.</w:t>
      </w:r>
      <w:r w:rsidRPr="00F01F81">
        <w:tab/>
      </w:r>
      <w:r w:rsidR="004259DB" w:rsidRPr="00F01F81">
        <w:t>Дотримання вимог чинного містобудівного законодавства</w:t>
      </w:r>
      <w:r w:rsidRPr="00F01F81">
        <w:t>;</w:t>
      </w:r>
    </w:p>
    <w:p w:rsidR="00B22991" w:rsidRPr="00F01F81" w:rsidRDefault="00B22991" w:rsidP="00D83A30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709"/>
        <w:jc w:val="both"/>
      </w:pPr>
      <w:r w:rsidRPr="00F01F81">
        <w:t>2.</w:t>
      </w:r>
      <w:r w:rsidRPr="00F01F81">
        <w:tab/>
      </w:r>
      <w:r w:rsidR="004259DB" w:rsidRPr="00F01F81">
        <w:t>Збільшення кількості нового будівництва на території сільської ради</w:t>
      </w:r>
      <w:r w:rsidRPr="00F01F81">
        <w:t>.</w:t>
      </w:r>
    </w:p>
    <w:p w:rsidR="00B22991" w:rsidRPr="00F01F81" w:rsidRDefault="00B22991" w:rsidP="00D83A30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709"/>
        <w:jc w:val="both"/>
      </w:pPr>
      <w:r w:rsidRPr="00F01F81">
        <w:t>3.</w:t>
      </w:r>
      <w:r w:rsidRPr="00F01F81">
        <w:tab/>
      </w:r>
      <w:r w:rsidR="004259DB" w:rsidRPr="00F01F81">
        <w:t>Поліпшення житлових умов мешканців села</w:t>
      </w:r>
      <w:r w:rsidRPr="00F01F81">
        <w:t>.</w:t>
      </w:r>
    </w:p>
    <w:p w:rsidR="00690599" w:rsidRPr="00F01F81" w:rsidRDefault="00DE5C18" w:rsidP="00D83A30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709"/>
        <w:jc w:val="both"/>
        <w:rPr>
          <w:b/>
        </w:rPr>
      </w:pPr>
      <w:r w:rsidRPr="00F01F81">
        <w:rPr>
          <w:b/>
        </w:rPr>
        <w:t>9.</w:t>
      </w:r>
      <w:r w:rsidRPr="00F01F81">
        <w:rPr>
          <w:b/>
        </w:rPr>
        <w:tab/>
        <w:t>Визначення заходів, за допомогою яких здійснюватиметься відстеження результативності дії регуляторного акта.</w:t>
      </w:r>
    </w:p>
    <w:p w:rsidR="00AB59DD" w:rsidRDefault="000A061F" w:rsidP="00D83A30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709"/>
        <w:jc w:val="both"/>
      </w:pPr>
      <w:r w:rsidRPr="00F01F81">
        <w:t>Відстеження можливе зі статистичних даних відділу містобудування та архітектури та землевпорядного відділу.</w:t>
      </w:r>
    </w:p>
    <w:p w:rsidR="00A5355C" w:rsidRDefault="00A5355C" w:rsidP="00D83A30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709"/>
        <w:jc w:val="both"/>
      </w:pPr>
    </w:p>
    <w:p w:rsidR="00A5355C" w:rsidRDefault="00A5355C" w:rsidP="00D83A30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709"/>
        <w:jc w:val="both"/>
        <w:rPr>
          <w:b/>
        </w:rPr>
      </w:pPr>
    </w:p>
    <w:p w:rsidR="004E0403" w:rsidRDefault="004E0403" w:rsidP="00D83A30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709"/>
        <w:jc w:val="both"/>
        <w:rPr>
          <w:b/>
        </w:rPr>
      </w:pPr>
    </w:p>
    <w:p w:rsidR="004E0403" w:rsidRPr="00F01F81" w:rsidRDefault="004E0403" w:rsidP="00D83A30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709"/>
        <w:jc w:val="both"/>
        <w:rPr>
          <w:b/>
        </w:rPr>
      </w:pPr>
    </w:p>
    <w:p w:rsidR="000A061F" w:rsidRPr="005547A3" w:rsidRDefault="000A061F" w:rsidP="00D83A30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jc w:val="both"/>
        <w:rPr>
          <w:b/>
        </w:rPr>
      </w:pPr>
      <w:r w:rsidRPr="005547A3">
        <w:rPr>
          <w:b/>
        </w:rPr>
        <w:t>В.о. н</w:t>
      </w:r>
      <w:r w:rsidR="005F4F22" w:rsidRPr="005547A3">
        <w:rPr>
          <w:b/>
        </w:rPr>
        <w:t>ачальник</w:t>
      </w:r>
      <w:r w:rsidRPr="005547A3">
        <w:rPr>
          <w:b/>
        </w:rPr>
        <w:t>а</w:t>
      </w:r>
      <w:r w:rsidR="005F4F22" w:rsidRPr="005547A3">
        <w:rPr>
          <w:b/>
        </w:rPr>
        <w:t xml:space="preserve"> відділу </w:t>
      </w:r>
      <w:r w:rsidRPr="005547A3">
        <w:rPr>
          <w:b/>
        </w:rPr>
        <w:t xml:space="preserve">містобудування </w:t>
      </w:r>
    </w:p>
    <w:p w:rsidR="000A061F" w:rsidRPr="005547A3" w:rsidRDefault="000A061F" w:rsidP="00D83A30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jc w:val="both"/>
        <w:rPr>
          <w:b/>
        </w:rPr>
      </w:pPr>
      <w:r w:rsidRPr="005547A3">
        <w:rPr>
          <w:b/>
        </w:rPr>
        <w:t>та архітектури</w:t>
      </w:r>
      <w:r w:rsidR="005F4F22" w:rsidRPr="005547A3">
        <w:rPr>
          <w:b/>
        </w:rPr>
        <w:t xml:space="preserve"> </w:t>
      </w:r>
      <w:r w:rsidRPr="005547A3">
        <w:rPr>
          <w:b/>
        </w:rPr>
        <w:t>Щасливцевської</w:t>
      </w:r>
      <w:r w:rsidR="005F4F22" w:rsidRPr="005547A3">
        <w:rPr>
          <w:b/>
        </w:rPr>
        <w:t xml:space="preserve"> </w:t>
      </w:r>
    </w:p>
    <w:p w:rsidR="00DD084B" w:rsidRPr="005547A3" w:rsidRDefault="000A061F" w:rsidP="00D83A30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jc w:val="both"/>
        <w:rPr>
          <w:b/>
        </w:rPr>
      </w:pPr>
      <w:r w:rsidRPr="005547A3">
        <w:rPr>
          <w:b/>
        </w:rPr>
        <w:t>сільс</w:t>
      </w:r>
      <w:r w:rsidR="005F4F22" w:rsidRPr="005547A3">
        <w:rPr>
          <w:b/>
        </w:rPr>
        <w:t xml:space="preserve">ької ради </w:t>
      </w:r>
      <w:r w:rsidR="005F4F22" w:rsidRPr="005547A3">
        <w:rPr>
          <w:b/>
        </w:rPr>
        <w:tab/>
      </w:r>
      <w:r w:rsidRPr="005547A3">
        <w:rPr>
          <w:b/>
        </w:rPr>
        <w:tab/>
      </w:r>
      <w:r w:rsidRPr="005547A3">
        <w:rPr>
          <w:b/>
        </w:rPr>
        <w:tab/>
      </w:r>
      <w:r w:rsidRPr="005547A3">
        <w:rPr>
          <w:b/>
        </w:rPr>
        <w:tab/>
      </w:r>
      <w:r w:rsidR="005F4F22" w:rsidRPr="005547A3">
        <w:rPr>
          <w:b/>
        </w:rPr>
        <w:tab/>
      </w:r>
      <w:r w:rsidR="005F4F22" w:rsidRPr="005547A3">
        <w:rPr>
          <w:b/>
        </w:rPr>
        <w:tab/>
      </w:r>
      <w:r w:rsidR="005F4F22" w:rsidRPr="005547A3">
        <w:rPr>
          <w:b/>
        </w:rPr>
        <w:tab/>
      </w:r>
      <w:r w:rsidR="005F4F22" w:rsidRPr="005547A3">
        <w:rPr>
          <w:b/>
        </w:rPr>
        <w:tab/>
      </w:r>
      <w:r w:rsidRPr="005547A3">
        <w:rPr>
          <w:b/>
        </w:rPr>
        <w:tab/>
        <w:t>М</w:t>
      </w:r>
      <w:r w:rsidR="005F4F22" w:rsidRPr="005547A3">
        <w:rPr>
          <w:b/>
        </w:rPr>
        <w:t>.</w:t>
      </w:r>
      <w:r w:rsidRPr="005547A3">
        <w:rPr>
          <w:b/>
        </w:rPr>
        <w:t>В</w:t>
      </w:r>
      <w:r w:rsidR="005F4F22" w:rsidRPr="005547A3">
        <w:rPr>
          <w:b/>
        </w:rPr>
        <w:t xml:space="preserve">. </w:t>
      </w:r>
      <w:r w:rsidRPr="005547A3">
        <w:rPr>
          <w:b/>
        </w:rPr>
        <w:t>Борідко</w:t>
      </w:r>
    </w:p>
    <w:p w:rsidR="009C0CA2" w:rsidRDefault="009C0CA2" w:rsidP="000D1AD8">
      <w:pPr>
        <w:widowControl w:val="0"/>
        <w:autoSpaceDE w:val="0"/>
        <w:autoSpaceDN w:val="0"/>
        <w:adjustRightInd w:val="0"/>
        <w:spacing w:line="240" w:lineRule="atLeast"/>
        <w:ind w:left="5245"/>
        <w:jc w:val="both"/>
      </w:pPr>
    </w:p>
    <w:p w:rsidR="009C0CA2" w:rsidRDefault="009C0CA2" w:rsidP="000D1AD8">
      <w:pPr>
        <w:widowControl w:val="0"/>
        <w:autoSpaceDE w:val="0"/>
        <w:autoSpaceDN w:val="0"/>
        <w:adjustRightInd w:val="0"/>
        <w:spacing w:line="240" w:lineRule="atLeast"/>
        <w:ind w:left="5245"/>
        <w:jc w:val="both"/>
      </w:pPr>
    </w:p>
    <w:p w:rsidR="009C0CA2" w:rsidRDefault="009C0CA2" w:rsidP="000D1AD8">
      <w:pPr>
        <w:widowControl w:val="0"/>
        <w:autoSpaceDE w:val="0"/>
        <w:autoSpaceDN w:val="0"/>
        <w:adjustRightInd w:val="0"/>
        <w:spacing w:line="240" w:lineRule="atLeast"/>
        <w:ind w:left="5245"/>
        <w:jc w:val="both"/>
      </w:pPr>
    </w:p>
    <w:p w:rsidR="009C0CA2" w:rsidRDefault="009C0CA2" w:rsidP="000D1AD8">
      <w:pPr>
        <w:widowControl w:val="0"/>
        <w:autoSpaceDE w:val="0"/>
        <w:autoSpaceDN w:val="0"/>
        <w:adjustRightInd w:val="0"/>
        <w:spacing w:line="240" w:lineRule="atLeast"/>
        <w:ind w:left="5245"/>
        <w:jc w:val="both"/>
      </w:pPr>
    </w:p>
    <w:p w:rsidR="009C0CA2" w:rsidRDefault="009C0CA2" w:rsidP="000D1AD8">
      <w:pPr>
        <w:widowControl w:val="0"/>
        <w:autoSpaceDE w:val="0"/>
        <w:autoSpaceDN w:val="0"/>
        <w:adjustRightInd w:val="0"/>
        <w:spacing w:line="240" w:lineRule="atLeast"/>
        <w:ind w:left="5245"/>
        <w:jc w:val="both"/>
      </w:pPr>
    </w:p>
    <w:p w:rsidR="009C0CA2" w:rsidRDefault="009C0CA2" w:rsidP="000D1AD8">
      <w:pPr>
        <w:widowControl w:val="0"/>
        <w:autoSpaceDE w:val="0"/>
        <w:autoSpaceDN w:val="0"/>
        <w:adjustRightInd w:val="0"/>
        <w:spacing w:line="240" w:lineRule="atLeast"/>
        <w:ind w:left="5245"/>
        <w:jc w:val="both"/>
      </w:pPr>
    </w:p>
    <w:p w:rsidR="009C0CA2" w:rsidRDefault="009C0CA2" w:rsidP="000D1AD8">
      <w:pPr>
        <w:widowControl w:val="0"/>
        <w:autoSpaceDE w:val="0"/>
        <w:autoSpaceDN w:val="0"/>
        <w:adjustRightInd w:val="0"/>
        <w:spacing w:line="240" w:lineRule="atLeast"/>
        <w:ind w:left="5245"/>
        <w:jc w:val="both"/>
      </w:pPr>
    </w:p>
    <w:p w:rsidR="009C0CA2" w:rsidRDefault="009C0CA2" w:rsidP="000D1AD8">
      <w:pPr>
        <w:widowControl w:val="0"/>
        <w:autoSpaceDE w:val="0"/>
        <w:autoSpaceDN w:val="0"/>
        <w:adjustRightInd w:val="0"/>
        <w:spacing w:line="240" w:lineRule="atLeast"/>
        <w:ind w:left="5245"/>
        <w:jc w:val="both"/>
      </w:pPr>
    </w:p>
    <w:p w:rsidR="009C0CA2" w:rsidRDefault="009C0CA2" w:rsidP="000D1AD8">
      <w:pPr>
        <w:widowControl w:val="0"/>
        <w:autoSpaceDE w:val="0"/>
        <w:autoSpaceDN w:val="0"/>
        <w:adjustRightInd w:val="0"/>
        <w:spacing w:line="240" w:lineRule="atLeast"/>
        <w:ind w:left="5245"/>
        <w:jc w:val="both"/>
      </w:pPr>
    </w:p>
    <w:p w:rsidR="009C0CA2" w:rsidRDefault="009C0CA2" w:rsidP="000D1AD8">
      <w:pPr>
        <w:widowControl w:val="0"/>
        <w:autoSpaceDE w:val="0"/>
        <w:autoSpaceDN w:val="0"/>
        <w:adjustRightInd w:val="0"/>
        <w:spacing w:line="240" w:lineRule="atLeast"/>
        <w:ind w:left="5245"/>
        <w:jc w:val="both"/>
      </w:pPr>
    </w:p>
    <w:p w:rsidR="009C0CA2" w:rsidRDefault="009C0CA2" w:rsidP="000D1AD8">
      <w:pPr>
        <w:widowControl w:val="0"/>
        <w:autoSpaceDE w:val="0"/>
        <w:autoSpaceDN w:val="0"/>
        <w:adjustRightInd w:val="0"/>
        <w:spacing w:line="240" w:lineRule="atLeast"/>
        <w:ind w:left="5245"/>
        <w:jc w:val="both"/>
      </w:pPr>
    </w:p>
    <w:p w:rsidR="009C0CA2" w:rsidRDefault="009C0CA2" w:rsidP="000D1AD8">
      <w:pPr>
        <w:widowControl w:val="0"/>
        <w:autoSpaceDE w:val="0"/>
        <w:autoSpaceDN w:val="0"/>
        <w:adjustRightInd w:val="0"/>
        <w:spacing w:line="240" w:lineRule="atLeast"/>
        <w:ind w:left="5245"/>
        <w:jc w:val="both"/>
      </w:pPr>
    </w:p>
    <w:p w:rsidR="009C0CA2" w:rsidRDefault="009C0CA2" w:rsidP="000D1AD8">
      <w:pPr>
        <w:widowControl w:val="0"/>
        <w:autoSpaceDE w:val="0"/>
        <w:autoSpaceDN w:val="0"/>
        <w:adjustRightInd w:val="0"/>
        <w:spacing w:line="240" w:lineRule="atLeast"/>
        <w:ind w:left="5245"/>
        <w:jc w:val="both"/>
      </w:pPr>
    </w:p>
    <w:p w:rsidR="009C0CA2" w:rsidRDefault="009C0CA2" w:rsidP="000D1AD8">
      <w:pPr>
        <w:widowControl w:val="0"/>
        <w:autoSpaceDE w:val="0"/>
        <w:autoSpaceDN w:val="0"/>
        <w:adjustRightInd w:val="0"/>
        <w:spacing w:line="240" w:lineRule="atLeast"/>
        <w:ind w:left="5245"/>
        <w:jc w:val="both"/>
      </w:pPr>
    </w:p>
    <w:p w:rsidR="000D1AD8" w:rsidRPr="005547A3" w:rsidRDefault="000D1AD8" w:rsidP="000D1AD8">
      <w:pPr>
        <w:widowControl w:val="0"/>
        <w:autoSpaceDE w:val="0"/>
        <w:autoSpaceDN w:val="0"/>
        <w:adjustRightInd w:val="0"/>
        <w:spacing w:line="240" w:lineRule="atLeast"/>
        <w:ind w:left="5245"/>
        <w:jc w:val="both"/>
      </w:pPr>
      <w:r w:rsidRPr="005547A3">
        <w:lastRenderedPageBreak/>
        <w:t>Додаток 2</w:t>
      </w:r>
    </w:p>
    <w:p w:rsidR="000D1AD8" w:rsidRPr="00F01F81" w:rsidRDefault="000D1AD8" w:rsidP="000D1AD8">
      <w:pPr>
        <w:widowControl w:val="0"/>
        <w:autoSpaceDE w:val="0"/>
        <w:autoSpaceDN w:val="0"/>
        <w:adjustRightInd w:val="0"/>
        <w:spacing w:line="240" w:lineRule="atLeast"/>
        <w:ind w:left="5245"/>
        <w:jc w:val="both"/>
      </w:pPr>
      <w:r w:rsidRPr="00F01F81">
        <w:rPr>
          <w:color w:val="000000"/>
        </w:rPr>
        <w:t>до Методики проведення аналізу впливу регуляторного акта</w:t>
      </w:r>
    </w:p>
    <w:p w:rsidR="003C706A" w:rsidRDefault="003C706A" w:rsidP="00E417AB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jc w:val="center"/>
        <w:rPr>
          <w:b/>
          <w:color w:val="000000"/>
        </w:rPr>
      </w:pPr>
    </w:p>
    <w:p w:rsidR="006772C2" w:rsidRDefault="00E417AB" w:rsidP="00E417AB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jc w:val="center"/>
        <w:rPr>
          <w:b/>
          <w:color w:val="000000"/>
        </w:rPr>
      </w:pPr>
      <w:r w:rsidRPr="00F01F81">
        <w:rPr>
          <w:b/>
          <w:color w:val="000000"/>
        </w:rPr>
        <w:t xml:space="preserve">ВИТРАТИ </w:t>
      </w:r>
    </w:p>
    <w:p w:rsidR="00E417AB" w:rsidRPr="00F01F81" w:rsidRDefault="00E417AB" w:rsidP="00E417AB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jc w:val="center"/>
        <w:rPr>
          <w:b/>
          <w:color w:val="000000"/>
        </w:rPr>
      </w:pPr>
      <w:r w:rsidRPr="00F01F81">
        <w:rPr>
          <w:b/>
          <w:color w:val="000000"/>
        </w:rPr>
        <w:t xml:space="preserve">на одного суб’єкта господарювання </w:t>
      </w:r>
      <w:r w:rsidRPr="00F01F81">
        <w:rPr>
          <w:b/>
          <w:color w:val="000000"/>
          <w:u w:val="single"/>
        </w:rPr>
        <w:t>великого і середнього підприємництва</w:t>
      </w:r>
      <w:r w:rsidRPr="00F01F81">
        <w:rPr>
          <w:b/>
          <w:color w:val="000000"/>
        </w:rPr>
        <w:t>, які виникають внаслідок дії регуляторного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72"/>
        <w:gridCol w:w="1866"/>
        <w:gridCol w:w="1202"/>
      </w:tblGrid>
      <w:tr w:rsidR="00E417AB" w:rsidRPr="00F01F81" w:rsidTr="00BB664F">
        <w:tc>
          <w:tcPr>
            <w:tcW w:w="648" w:type="dxa"/>
          </w:tcPr>
          <w:p w:rsidR="00E417AB" w:rsidRPr="00F01F81" w:rsidRDefault="00E417AB" w:rsidP="00744F77">
            <w:pPr>
              <w:pStyle w:val="af0"/>
              <w:spacing w:before="120" w:beforeAutospacing="0" w:after="0" w:afterAutospacing="0"/>
              <w:jc w:val="center"/>
              <w:rPr>
                <w:b/>
                <w:color w:val="000000"/>
              </w:rPr>
            </w:pPr>
            <w:r w:rsidRPr="00F01F81">
              <w:rPr>
                <w:b/>
                <w:color w:val="000000"/>
              </w:rPr>
              <w:t>№ з/п</w:t>
            </w:r>
          </w:p>
        </w:tc>
        <w:tc>
          <w:tcPr>
            <w:tcW w:w="6472" w:type="dxa"/>
          </w:tcPr>
          <w:p w:rsidR="00E417AB" w:rsidRPr="00F01F81" w:rsidRDefault="00E417AB" w:rsidP="00744F77">
            <w:pPr>
              <w:pStyle w:val="af0"/>
              <w:spacing w:before="120" w:beforeAutospacing="0" w:after="0" w:afterAutospacing="0"/>
              <w:jc w:val="center"/>
              <w:rPr>
                <w:b/>
                <w:color w:val="000000"/>
              </w:rPr>
            </w:pPr>
            <w:r w:rsidRPr="00F01F81">
              <w:rPr>
                <w:b/>
                <w:color w:val="000000"/>
              </w:rPr>
              <w:t>Витрати</w:t>
            </w:r>
          </w:p>
        </w:tc>
        <w:tc>
          <w:tcPr>
            <w:tcW w:w="1866" w:type="dxa"/>
          </w:tcPr>
          <w:p w:rsidR="00E417AB" w:rsidRPr="00F01F81" w:rsidRDefault="00E417AB" w:rsidP="00744F77">
            <w:pPr>
              <w:pStyle w:val="af0"/>
              <w:spacing w:before="120" w:beforeAutospacing="0" w:after="0" w:afterAutospacing="0"/>
              <w:jc w:val="center"/>
              <w:rPr>
                <w:b/>
                <w:color w:val="000000"/>
              </w:rPr>
            </w:pPr>
            <w:r w:rsidRPr="00F01F81">
              <w:rPr>
                <w:b/>
                <w:color w:val="000000"/>
              </w:rPr>
              <w:t>За перший рік</w:t>
            </w:r>
          </w:p>
        </w:tc>
        <w:tc>
          <w:tcPr>
            <w:tcW w:w="1202" w:type="dxa"/>
          </w:tcPr>
          <w:p w:rsidR="00E417AB" w:rsidRPr="00F01F81" w:rsidRDefault="00E417AB" w:rsidP="00744F77">
            <w:pPr>
              <w:pStyle w:val="af0"/>
              <w:spacing w:before="120" w:beforeAutospacing="0" w:after="0" w:afterAutospacing="0"/>
              <w:jc w:val="center"/>
              <w:rPr>
                <w:b/>
                <w:color w:val="000000"/>
              </w:rPr>
            </w:pPr>
            <w:r w:rsidRPr="00F01F81">
              <w:rPr>
                <w:b/>
                <w:color w:val="000000"/>
              </w:rPr>
              <w:t>За 5 років</w:t>
            </w:r>
          </w:p>
        </w:tc>
      </w:tr>
      <w:tr w:rsidR="00E417AB" w:rsidRPr="00F01F81" w:rsidTr="00BB664F">
        <w:trPr>
          <w:trHeight w:val="85"/>
        </w:trPr>
        <w:tc>
          <w:tcPr>
            <w:tcW w:w="648" w:type="dxa"/>
          </w:tcPr>
          <w:p w:rsidR="00E417AB" w:rsidRPr="00F01F81" w:rsidRDefault="00E417AB" w:rsidP="00744F77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1F81">
              <w:rPr>
                <w:color w:val="000000"/>
              </w:rPr>
              <w:t>1.</w:t>
            </w:r>
          </w:p>
        </w:tc>
        <w:tc>
          <w:tcPr>
            <w:tcW w:w="6472" w:type="dxa"/>
          </w:tcPr>
          <w:p w:rsidR="00E417AB" w:rsidRPr="00F01F81" w:rsidRDefault="00E417AB" w:rsidP="00744F77">
            <w:pPr>
              <w:pStyle w:val="af0"/>
              <w:spacing w:before="0" w:beforeAutospacing="0" w:after="0" w:afterAutospacing="0"/>
              <w:jc w:val="both"/>
              <w:rPr>
                <w:color w:val="000000"/>
              </w:rPr>
            </w:pPr>
            <w:r w:rsidRPr="00F01F81">
              <w:t>Витрати на придбання основних фондів, обладнання та приладів, сервісне обслуговування, навчання/ підвищення кваліфікації персоналу тощо, гривень</w:t>
            </w:r>
          </w:p>
        </w:tc>
        <w:tc>
          <w:tcPr>
            <w:tcW w:w="1866" w:type="dxa"/>
          </w:tcPr>
          <w:p w:rsidR="00E417AB" w:rsidRPr="00F01F81" w:rsidRDefault="00E417AB" w:rsidP="00744F77">
            <w:pPr>
              <w:pStyle w:val="af0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F01F81">
              <w:rPr>
                <w:color w:val="000000"/>
              </w:rPr>
              <w:t>Додаткові витрати не передбачаються</w:t>
            </w:r>
          </w:p>
        </w:tc>
        <w:tc>
          <w:tcPr>
            <w:tcW w:w="1202" w:type="dxa"/>
          </w:tcPr>
          <w:p w:rsidR="00E417AB" w:rsidRPr="00F01F81" w:rsidRDefault="00E417AB" w:rsidP="00744F77">
            <w:pPr>
              <w:pStyle w:val="af0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F01F81">
              <w:rPr>
                <w:color w:val="000000"/>
              </w:rPr>
              <w:t>-</w:t>
            </w:r>
          </w:p>
        </w:tc>
      </w:tr>
      <w:tr w:rsidR="00E417AB" w:rsidRPr="00F01F81" w:rsidTr="00BB664F">
        <w:tc>
          <w:tcPr>
            <w:tcW w:w="648" w:type="dxa"/>
          </w:tcPr>
          <w:p w:rsidR="00E417AB" w:rsidRPr="00F01F81" w:rsidRDefault="00E417AB" w:rsidP="00744F77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1F81">
              <w:rPr>
                <w:color w:val="000000"/>
              </w:rPr>
              <w:t>2</w:t>
            </w:r>
          </w:p>
        </w:tc>
        <w:tc>
          <w:tcPr>
            <w:tcW w:w="6472" w:type="dxa"/>
          </w:tcPr>
          <w:p w:rsidR="00E417AB" w:rsidRPr="00F01F81" w:rsidRDefault="00E417AB" w:rsidP="00744F77">
            <w:pPr>
              <w:pStyle w:val="af2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1F81">
              <w:rPr>
                <w:rFonts w:ascii="Times New Roman" w:hAnsi="Times New Roman"/>
                <w:sz w:val="24"/>
                <w:szCs w:val="24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1866" w:type="dxa"/>
          </w:tcPr>
          <w:p w:rsidR="00E417AB" w:rsidRPr="00F01F81" w:rsidRDefault="00E417AB" w:rsidP="00744F77">
            <w:pPr>
              <w:pStyle w:val="af0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F01F81">
              <w:rPr>
                <w:color w:val="000000"/>
              </w:rPr>
              <w:t>Додаткові витрати не передбачаються</w:t>
            </w:r>
          </w:p>
        </w:tc>
        <w:tc>
          <w:tcPr>
            <w:tcW w:w="1202" w:type="dxa"/>
          </w:tcPr>
          <w:p w:rsidR="00E417AB" w:rsidRPr="00F01F81" w:rsidRDefault="00E417AB" w:rsidP="00744F77">
            <w:pPr>
              <w:pStyle w:val="af0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F01F81">
              <w:rPr>
                <w:color w:val="000000"/>
              </w:rPr>
              <w:t>-</w:t>
            </w:r>
          </w:p>
        </w:tc>
      </w:tr>
      <w:tr w:rsidR="00E417AB" w:rsidRPr="00F01F81" w:rsidTr="00BB664F">
        <w:tc>
          <w:tcPr>
            <w:tcW w:w="648" w:type="dxa"/>
          </w:tcPr>
          <w:p w:rsidR="00E417AB" w:rsidRPr="00F01F81" w:rsidRDefault="00E417AB" w:rsidP="00744F77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1F81">
              <w:rPr>
                <w:color w:val="000000"/>
              </w:rPr>
              <w:t>3</w:t>
            </w:r>
          </w:p>
        </w:tc>
        <w:tc>
          <w:tcPr>
            <w:tcW w:w="6472" w:type="dxa"/>
          </w:tcPr>
          <w:p w:rsidR="00E417AB" w:rsidRPr="00F01F81" w:rsidRDefault="00E417AB" w:rsidP="00744F77">
            <w:pPr>
              <w:pStyle w:val="af0"/>
              <w:spacing w:before="0" w:beforeAutospacing="0" w:after="0" w:afterAutospacing="0"/>
              <w:jc w:val="both"/>
              <w:rPr>
                <w:color w:val="000000"/>
              </w:rPr>
            </w:pPr>
            <w:r w:rsidRPr="00F01F81"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1866" w:type="dxa"/>
          </w:tcPr>
          <w:p w:rsidR="00E417AB" w:rsidRPr="00F01F81" w:rsidRDefault="00E417AB" w:rsidP="00744F77">
            <w:pPr>
              <w:pStyle w:val="af0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F01F81">
              <w:rPr>
                <w:color w:val="000000"/>
              </w:rPr>
              <w:t>Додаткові витрати не передбачаються</w:t>
            </w:r>
          </w:p>
        </w:tc>
        <w:tc>
          <w:tcPr>
            <w:tcW w:w="1202" w:type="dxa"/>
          </w:tcPr>
          <w:p w:rsidR="00E417AB" w:rsidRPr="00F01F81" w:rsidRDefault="00E417AB" w:rsidP="00744F77">
            <w:pPr>
              <w:pStyle w:val="af0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F01F81">
              <w:rPr>
                <w:color w:val="000000"/>
              </w:rPr>
              <w:t>-</w:t>
            </w:r>
          </w:p>
        </w:tc>
      </w:tr>
      <w:tr w:rsidR="00E417AB" w:rsidRPr="00F01F81" w:rsidTr="00BB664F">
        <w:trPr>
          <w:trHeight w:val="85"/>
        </w:trPr>
        <w:tc>
          <w:tcPr>
            <w:tcW w:w="648" w:type="dxa"/>
          </w:tcPr>
          <w:p w:rsidR="00E417AB" w:rsidRPr="00F01F81" w:rsidRDefault="00E417AB" w:rsidP="00744F77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1F81">
              <w:rPr>
                <w:color w:val="000000"/>
              </w:rPr>
              <w:t>4</w:t>
            </w:r>
          </w:p>
        </w:tc>
        <w:tc>
          <w:tcPr>
            <w:tcW w:w="6472" w:type="dxa"/>
          </w:tcPr>
          <w:p w:rsidR="00E417AB" w:rsidRPr="00F01F81" w:rsidRDefault="00E417AB" w:rsidP="00744F77">
            <w:pPr>
              <w:pStyle w:val="af0"/>
              <w:spacing w:before="0" w:beforeAutospacing="0" w:after="0" w:afterAutospacing="0"/>
              <w:jc w:val="both"/>
              <w:rPr>
                <w:color w:val="000000"/>
              </w:rPr>
            </w:pPr>
            <w:r w:rsidRPr="00F01F81"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1866" w:type="dxa"/>
          </w:tcPr>
          <w:p w:rsidR="00E417AB" w:rsidRPr="00F01F81" w:rsidRDefault="00E417AB" w:rsidP="00744F77">
            <w:pPr>
              <w:pStyle w:val="af0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F01F81">
              <w:rPr>
                <w:color w:val="000000"/>
              </w:rPr>
              <w:t>Додаткові витрати не передбачаються</w:t>
            </w:r>
          </w:p>
        </w:tc>
        <w:tc>
          <w:tcPr>
            <w:tcW w:w="1202" w:type="dxa"/>
          </w:tcPr>
          <w:p w:rsidR="00E417AB" w:rsidRPr="00F01F81" w:rsidRDefault="00E417AB" w:rsidP="00744F77">
            <w:pPr>
              <w:pStyle w:val="af0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F01F81">
              <w:rPr>
                <w:color w:val="000000"/>
              </w:rPr>
              <w:t>-</w:t>
            </w:r>
          </w:p>
        </w:tc>
      </w:tr>
      <w:tr w:rsidR="00E417AB" w:rsidRPr="00F01F81" w:rsidTr="00BB664F">
        <w:tc>
          <w:tcPr>
            <w:tcW w:w="648" w:type="dxa"/>
          </w:tcPr>
          <w:p w:rsidR="00E417AB" w:rsidRPr="00F01F81" w:rsidRDefault="00E417AB" w:rsidP="00744F77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1F81">
              <w:rPr>
                <w:color w:val="000000"/>
              </w:rPr>
              <w:t>5</w:t>
            </w:r>
          </w:p>
        </w:tc>
        <w:tc>
          <w:tcPr>
            <w:tcW w:w="6472" w:type="dxa"/>
          </w:tcPr>
          <w:p w:rsidR="00E417AB" w:rsidRPr="00F01F81" w:rsidRDefault="00E417AB" w:rsidP="00744F77">
            <w:pPr>
              <w:pStyle w:val="af0"/>
              <w:spacing w:before="0" w:beforeAutospacing="0" w:after="0" w:afterAutospacing="0"/>
              <w:jc w:val="both"/>
              <w:rPr>
                <w:color w:val="000000"/>
              </w:rPr>
            </w:pPr>
            <w:r w:rsidRPr="00F01F81"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1866" w:type="dxa"/>
          </w:tcPr>
          <w:p w:rsidR="00E417AB" w:rsidRPr="00F01F81" w:rsidRDefault="00E417AB" w:rsidP="00744F77">
            <w:pPr>
              <w:pStyle w:val="af0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F01F81">
              <w:rPr>
                <w:color w:val="000000"/>
              </w:rPr>
              <w:t>Виконання вимог регуляторного акта не перед</w:t>
            </w:r>
            <w:r w:rsidR="003F69AB" w:rsidRPr="00F01F81">
              <w:rPr>
                <w:color w:val="000000"/>
              </w:rPr>
              <w:t>бачає додаткових</w:t>
            </w:r>
            <w:r w:rsidRPr="00F01F81">
              <w:rPr>
                <w:color w:val="000000"/>
              </w:rPr>
              <w:t xml:space="preserve"> витрат коштів та часу</w:t>
            </w:r>
          </w:p>
        </w:tc>
        <w:tc>
          <w:tcPr>
            <w:tcW w:w="1202" w:type="dxa"/>
          </w:tcPr>
          <w:p w:rsidR="00E417AB" w:rsidRPr="00F01F81" w:rsidRDefault="00E417AB" w:rsidP="00744F77">
            <w:pPr>
              <w:pStyle w:val="af0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F01F81">
              <w:rPr>
                <w:color w:val="000000"/>
              </w:rPr>
              <w:t>-</w:t>
            </w:r>
          </w:p>
        </w:tc>
      </w:tr>
      <w:tr w:rsidR="00E417AB" w:rsidRPr="00F01F81" w:rsidTr="00BB664F">
        <w:tc>
          <w:tcPr>
            <w:tcW w:w="648" w:type="dxa"/>
          </w:tcPr>
          <w:p w:rsidR="00E417AB" w:rsidRPr="00F01F81" w:rsidRDefault="00E417AB" w:rsidP="00744F77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1F81">
              <w:rPr>
                <w:color w:val="000000"/>
              </w:rPr>
              <w:t>6</w:t>
            </w:r>
          </w:p>
        </w:tc>
        <w:tc>
          <w:tcPr>
            <w:tcW w:w="6472" w:type="dxa"/>
          </w:tcPr>
          <w:p w:rsidR="00E417AB" w:rsidRPr="00F01F81" w:rsidRDefault="00E417AB" w:rsidP="00744F77">
            <w:pPr>
              <w:pStyle w:val="af0"/>
              <w:spacing w:before="0" w:beforeAutospacing="0" w:after="0" w:afterAutospacing="0"/>
              <w:jc w:val="both"/>
              <w:rPr>
                <w:color w:val="000000"/>
              </w:rPr>
            </w:pPr>
            <w:r w:rsidRPr="00F01F81">
              <w:t>Витрати на оборотні активи (матеріали, канцелярські товари тощо), гривень</w:t>
            </w:r>
          </w:p>
        </w:tc>
        <w:tc>
          <w:tcPr>
            <w:tcW w:w="1866" w:type="dxa"/>
          </w:tcPr>
          <w:p w:rsidR="00E417AB" w:rsidRPr="00F01F81" w:rsidRDefault="00E417AB" w:rsidP="00744F77">
            <w:pPr>
              <w:pStyle w:val="af0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F01F81">
              <w:rPr>
                <w:color w:val="000000"/>
              </w:rPr>
              <w:t>Додаткові витрати не передбачаються</w:t>
            </w:r>
          </w:p>
        </w:tc>
        <w:tc>
          <w:tcPr>
            <w:tcW w:w="1202" w:type="dxa"/>
          </w:tcPr>
          <w:p w:rsidR="00E417AB" w:rsidRPr="00F01F81" w:rsidRDefault="00E417AB" w:rsidP="00744F77">
            <w:pPr>
              <w:pStyle w:val="af0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F01F81">
              <w:rPr>
                <w:color w:val="000000"/>
              </w:rPr>
              <w:t>-</w:t>
            </w:r>
          </w:p>
        </w:tc>
      </w:tr>
      <w:tr w:rsidR="00E417AB" w:rsidRPr="00F01F81" w:rsidTr="00BB664F">
        <w:tc>
          <w:tcPr>
            <w:tcW w:w="648" w:type="dxa"/>
          </w:tcPr>
          <w:p w:rsidR="00E417AB" w:rsidRPr="00F01F81" w:rsidRDefault="00E417AB" w:rsidP="00744F77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1F81">
              <w:rPr>
                <w:color w:val="000000"/>
              </w:rPr>
              <w:t>7</w:t>
            </w:r>
          </w:p>
        </w:tc>
        <w:tc>
          <w:tcPr>
            <w:tcW w:w="6472" w:type="dxa"/>
          </w:tcPr>
          <w:p w:rsidR="00E417AB" w:rsidRPr="00F01F81" w:rsidRDefault="00E417AB" w:rsidP="00744F77">
            <w:pPr>
              <w:pStyle w:val="af0"/>
              <w:spacing w:before="0" w:beforeAutospacing="0" w:after="0" w:afterAutospacing="0"/>
              <w:jc w:val="both"/>
              <w:rPr>
                <w:color w:val="000000"/>
              </w:rPr>
            </w:pPr>
            <w:r w:rsidRPr="00F01F81">
              <w:t>Витрати, пов’язані із наймом додаткового персоналу, гривень</w:t>
            </w:r>
          </w:p>
        </w:tc>
        <w:tc>
          <w:tcPr>
            <w:tcW w:w="1866" w:type="dxa"/>
          </w:tcPr>
          <w:p w:rsidR="00E417AB" w:rsidRPr="00F01F81" w:rsidRDefault="00E417AB" w:rsidP="00744F77">
            <w:pPr>
              <w:pStyle w:val="af0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F01F81">
              <w:rPr>
                <w:color w:val="000000"/>
              </w:rPr>
              <w:t>Додаткові витрати не передбачаються</w:t>
            </w:r>
          </w:p>
        </w:tc>
        <w:tc>
          <w:tcPr>
            <w:tcW w:w="1202" w:type="dxa"/>
          </w:tcPr>
          <w:p w:rsidR="00E417AB" w:rsidRPr="00F01F81" w:rsidRDefault="00E417AB" w:rsidP="00744F77">
            <w:pPr>
              <w:pStyle w:val="af0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F01F81">
              <w:rPr>
                <w:color w:val="000000"/>
              </w:rPr>
              <w:t>-</w:t>
            </w:r>
          </w:p>
        </w:tc>
      </w:tr>
      <w:tr w:rsidR="00E417AB" w:rsidRPr="00F01F81" w:rsidTr="00BB664F">
        <w:tc>
          <w:tcPr>
            <w:tcW w:w="648" w:type="dxa"/>
          </w:tcPr>
          <w:p w:rsidR="00E417AB" w:rsidRPr="00F01F81" w:rsidRDefault="00E417AB" w:rsidP="00744F77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1F81">
              <w:rPr>
                <w:color w:val="000000"/>
              </w:rPr>
              <w:t>8</w:t>
            </w:r>
          </w:p>
        </w:tc>
        <w:tc>
          <w:tcPr>
            <w:tcW w:w="6472" w:type="dxa"/>
          </w:tcPr>
          <w:p w:rsidR="00E417AB" w:rsidRPr="00F01F81" w:rsidRDefault="00E417AB" w:rsidP="00744F77">
            <w:pPr>
              <w:pStyle w:val="af0"/>
              <w:spacing w:before="0" w:beforeAutospacing="0" w:after="0" w:afterAutospacing="0"/>
              <w:jc w:val="both"/>
              <w:rPr>
                <w:color w:val="000000"/>
              </w:rPr>
            </w:pPr>
            <w:r w:rsidRPr="00F01F81">
              <w:t>Інше (уточнити), гривень</w:t>
            </w:r>
          </w:p>
        </w:tc>
        <w:tc>
          <w:tcPr>
            <w:tcW w:w="1866" w:type="dxa"/>
          </w:tcPr>
          <w:p w:rsidR="00E417AB" w:rsidRPr="00F01F81" w:rsidRDefault="00E417AB" w:rsidP="00744F77">
            <w:pPr>
              <w:pStyle w:val="af0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F01F81">
              <w:rPr>
                <w:color w:val="000000"/>
              </w:rPr>
              <w:t>-</w:t>
            </w:r>
          </w:p>
        </w:tc>
        <w:tc>
          <w:tcPr>
            <w:tcW w:w="1202" w:type="dxa"/>
          </w:tcPr>
          <w:p w:rsidR="00E417AB" w:rsidRPr="00F01F81" w:rsidRDefault="00E417AB" w:rsidP="00744F77">
            <w:pPr>
              <w:pStyle w:val="af0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F01F81">
              <w:rPr>
                <w:color w:val="000000"/>
              </w:rPr>
              <w:t>-</w:t>
            </w:r>
          </w:p>
        </w:tc>
      </w:tr>
      <w:tr w:rsidR="00E417AB" w:rsidRPr="00F01F81" w:rsidTr="00BB664F">
        <w:tc>
          <w:tcPr>
            <w:tcW w:w="648" w:type="dxa"/>
          </w:tcPr>
          <w:p w:rsidR="00E417AB" w:rsidRPr="00F01F81" w:rsidRDefault="00E417AB" w:rsidP="00744F77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1F81">
              <w:rPr>
                <w:color w:val="000000"/>
              </w:rPr>
              <w:t>9</w:t>
            </w:r>
          </w:p>
        </w:tc>
        <w:tc>
          <w:tcPr>
            <w:tcW w:w="6472" w:type="dxa"/>
          </w:tcPr>
          <w:p w:rsidR="00E417AB" w:rsidRPr="00F01F81" w:rsidRDefault="00E417AB" w:rsidP="00BB664F">
            <w:pPr>
              <w:pStyle w:val="af0"/>
              <w:spacing w:before="0" w:beforeAutospacing="0" w:after="0" w:afterAutospacing="0"/>
              <w:jc w:val="both"/>
              <w:rPr>
                <w:color w:val="000000"/>
              </w:rPr>
            </w:pPr>
            <w:r w:rsidRPr="00F01F81">
              <w:t>РАЗОМ (сума рядків: 1 + 2 + 3 + 4 + 5 + 6 + 7 + 8), гривень</w:t>
            </w:r>
          </w:p>
        </w:tc>
        <w:tc>
          <w:tcPr>
            <w:tcW w:w="1866" w:type="dxa"/>
          </w:tcPr>
          <w:p w:rsidR="00E417AB" w:rsidRPr="00F01F81" w:rsidRDefault="00E417AB" w:rsidP="00744F77">
            <w:pPr>
              <w:pStyle w:val="af0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F01F81">
              <w:rPr>
                <w:color w:val="000000"/>
              </w:rPr>
              <w:t>-</w:t>
            </w:r>
          </w:p>
        </w:tc>
        <w:tc>
          <w:tcPr>
            <w:tcW w:w="1202" w:type="dxa"/>
          </w:tcPr>
          <w:p w:rsidR="00E417AB" w:rsidRPr="00F01F81" w:rsidRDefault="00E417AB" w:rsidP="00744F77">
            <w:pPr>
              <w:pStyle w:val="af0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F01F81">
              <w:rPr>
                <w:color w:val="000000"/>
              </w:rPr>
              <w:t>-</w:t>
            </w:r>
          </w:p>
        </w:tc>
      </w:tr>
      <w:tr w:rsidR="00E417AB" w:rsidRPr="00F01F81" w:rsidTr="00BB664F">
        <w:tc>
          <w:tcPr>
            <w:tcW w:w="648" w:type="dxa"/>
          </w:tcPr>
          <w:p w:rsidR="00E417AB" w:rsidRPr="00F01F81" w:rsidRDefault="00E417AB" w:rsidP="00744F77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1F81">
              <w:rPr>
                <w:color w:val="000000"/>
              </w:rPr>
              <w:t>10</w:t>
            </w:r>
          </w:p>
        </w:tc>
        <w:tc>
          <w:tcPr>
            <w:tcW w:w="6472" w:type="dxa"/>
          </w:tcPr>
          <w:p w:rsidR="00E417AB" w:rsidRPr="00F01F81" w:rsidRDefault="00E417AB" w:rsidP="00744F77">
            <w:pPr>
              <w:pStyle w:val="af0"/>
              <w:spacing w:before="0" w:beforeAutospacing="0" w:after="0" w:afterAutospacing="0"/>
              <w:jc w:val="both"/>
              <w:rPr>
                <w:color w:val="000000"/>
              </w:rPr>
            </w:pPr>
            <w:r w:rsidRPr="00F01F81">
              <w:t>Кількість суб’єктів господарювання великого та  середнього підприємництва, на яких буде поширено регулювання, одиниць</w:t>
            </w:r>
          </w:p>
        </w:tc>
        <w:tc>
          <w:tcPr>
            <w:tcW w:w="1866" w:type="dxa"/>
          </w:tcPr>
          <w:p w:rsidR="00E417AB" w:rsidRPr="00F01F81" w:rsidRDefault="003F69AB" w:rsidP="00744F77">
            <w:pPr>
              <w:pStyle w:val="af0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F01F81">
              <w:rPr>
                <w:color w:val="000000"/>
              </w:rPr>
              <w:t>-</w:t>
            </w:r>
          </w:p>
        </w:tc>
        <w:tc>
          <w:tcPr>
            <w:tcW w:w="1202" w:type="dxa"/>
          </w:tcPr>
          <w:p w:rsidR="00E417AB" w:rsidRPr="00F01F81" w:rsidRDefault="00E417AB" w:rsidP="00744F77">
            <w:pPr>
              <w:pStyle w:val="af0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F01F81">
              <w:rPr>
                <w:color w:val="000000"/>
              </w:rPr>
              <w:t>-</w:t>
            </w:r>
          </w:p>
        </w:tc>
      </w:tr>
      <w:tr w:rsidR="00E417AB" w:rsidRPr="00F01F81" w:rsidTr="00BB664F">
        <w:tc>
          <w:tcPr>
            <w:tcW w:w="648" w:type="dxa"/>
          </w:tcPr>
          <w:p w:rsidR="00E417AB" w:rsidRPr="00F01F81" w:rsidRDefault="00E417AB" w:rsidP="00744F77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1F81">
              <w:rPr>
                <w:color w:val="000000"/>
              </w:rPr>
              <w:t>11</w:t>
            </w:r>
          </w:p>
        </w:tc>
        <w:tc>
          <w:tcPr>
            <w:tcW w:w="6472" w:type="dxa"/>
          </w:tcPr>
          <w:p w:rsidR="00E417AB" w:rsidRPr="00F01F81" w:rsidRDefault="00E417AB" w:rsidP="00744F77">
            <w:pPr>
              <w:pStyle w:val="af0"/>
              <w:spacing w:before="0" w:beforeAutospacing="0" w:after="0" w:afterAutospacing="0"/>
              <w:jc w:val="both"/>
              <w:rPr>
                <w:color w:val="000000"/>
              </w:rPr>
            </w:pPr>
            <w:r w:rsidRPr="00F01F81"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 10), гривень</w:t>
            </w:r>
          </w:p>
        </w:tc>
        <w:tc>
          <w:tcPr>
            <w:tcW w:w="1866" w:type="dxa"/>
          </w:tcPr>
          <w:p w:rsidR="00E417AB" w:rsidRPr="00F01F81" w:rsidRDefault="00E417AB" w:rsidP="003F69AB">
            <w:pPr>
              <w:pStyle w:val="af0"/>
              <w:spacing w:before="120" w:beforeAutospacing="0" w:after="0" w:afterAutospacing="0"/>
              <w:jc w:val="both"/>
              <w:rPr>
                <w:color w:val="000000"/>
              </w:rPr>
            </w:pPr>
            <w:r w:rsidRPr="00F01F81">
              <w:rPr>
                <w:color w:val="000000"/>
              </w:rPr>
              <w:t>Додаткові витрати не передбачаються</w:t>
            </w:r>
          </w:p>
        </w:tc>
        <w:tc>
          <w:tcPr>
            <w:tcW w:w="1202" w:type="dxa"/>
          </w:tcPr>
          <w:p w:rsidR="00E417AB" w:rsidRPr="00F01F81" w:rsidRDefault="00E417AB" w:rsidP="00744F77">
            <w:pPr>
              <w:pStyle w:val="af0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F01F81">
              <w:rPr>
                <w:color w:val="000000"/>
              </w:rPr>
              <w:t>-</w:t>
            </w:r>
          </w:p>
        </w:tc>
      </w:tr>
    </w:tbl>
    <w:p w:rsidR="00A5355C" w:rsidRDefault="00A5355C" w:rsidP="003F69AB">
      <w:pPr>
        <w:pStyle w:val="af2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E0403" w:rsidRDefault="004E0403" w:rsidP="003F69AB">
      <w:pPr>
        <w:pStyle w:val="af2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E0403" w:rsidRDefault="004E0403" w:rsidP="003F69AB">
      <w:pPr>
        <w:pStyle w:val="af2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E0403" w:rsidRDefault="004E0403" w:rsidP="003F69AB">
      <w:pPr>
        <w:pStyle w:val="af2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E0403" w:rsidRDefault="004E0403" w:rsidP="003F69AB">
      <w:pPr>
        <w:pStyle w:val="af2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417AB" w:rsidRPr="00F01F81" w:rsidRDefault="00E417AB" w:rsidP="003F69AB">
      <w:pPr>
        <w:pStyle w:val="af2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 w:rsidRPr="00F01F81">
        <w:rPr>
          <w:rFonts w:ascii="Times New Roman" w:hAnsi="Times New Roman"/>
          <w:sz w:val="24"/>
          <w:szCs w:val="24"/>
        </w:rPr>
        <w:t>Розрахунок відповідних витрат на одного суб’єкта господарювання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397"/>
        <w:gridCol w:w="1866"/>
        <w:gridCol w:w="1866"/>
      </w:tblGrid>
      <w:tr w:rsidR="00E417AB" w:rsidRPr="00F01F81" w:rsidTr="00C43C68">
        <w:tc>
          <w:tcPr>
            <w:tcW w:w="4644" w:type="dxa"/>
          </w:tcPr>
          <w:p w:rsidR="00E417AB" w:rsidRPr="00F01F81" w:rsidRDefault="00E417AB" w:rsidP="00744F77">
            <w:pPr>
              <w:pStyle w:val="af2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F81">
              <w:rPr>
                <w:rFonts w:ascii="Times New Roman" w:hAnsi="Times New Roman"/>
                <w:b/>
                <w:sz w:val="24"/>
                <w:szCs w:val="24"/>
              </w:rPr>
              <w:t>Вид витрат</w:t>
            </w:r>
          </w:p>
        </w:tc>
        <w:tc>
          <w:tcPr>
            <w:tcW w:w="1397" w:type="dxa"/>
          </w:tcPr>
          <w:p w:rsidR="00E417AB" w:rsidRPr="00F01F81" w:rsidRDefault="00E417AB" w:rsidP="00744F77">
            <w:pPr>
              <w:pStyle w:val="af2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F81">
              <w:rPr>
                <w:rFonts w:ascii="Times New Roman" w:hAnsi="Times New Roman"/>
                <w:b/>
                <w:sz w:val="24"/>
                <w:szCs w:val="24"/>
              </w:rPr>
              <w:t>У перший рік</w:t>
            </w:r>
          </w:p>
        </w:tc>
        <w:tc>
          <w:tcPr>
            <w:tcW w:w="1866" w:type="dxa"/>
          </w:tcPr>
          <w:p w:rsidR="00E417AB" w:rsidRPr="00F01F81" w:rsidRDefault="00E417AB" w:rsidP="00744F77">
            <w:pPr>
              <w:pStyle w:val="af2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F81">
              <w:rPr>
                <w:rFonts w:ascii="Times New Roman" w:hAnsi="Times New Roman"/>
                <w:b/>
                <w:sz w:val="24"/>
                <w:szCs w:val="24"/>
              </w:rPr>
              <w:t>Періодичні (за рік)</w:t>
            </w:r>
          </w:p>
        </w:tc>
        <w:tc>
          <w:tcPr>
            <w:tcW w:w="1866" w:type="dxa"/>
          </w:tcPr>
          <w:p w:rsidR="00E417AB" w:rsidRPr="00F01F81" w:rsidRDefault="00E417AB" w:rsidP="00744F77">
            <w:pPr>
              <w:pStyle w:val="af2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F81">
              <w:rPr>
                <w:rFonts w:ascii="Times New Roman" w:hAnsi="Times New Roman"/>
                <w:b/>
                <w:sz w:val="24"/>
                <w:szCs w:val="24"/>
              </w:rPr>
              <w:t>Витрати за п’ять років</w:t>
            </w:r>
          </w:p>
        </w:tc>
      </w:tr>
      <w:tr w:rsidR="00E417AB" w:rsidRPr="00F01F81" w:rsidTr="00C43C68">
        <w:tc>
          <w:tcPr>
            <w:tcW w:w="4644" w:type="dxa"/>
          </w:tcPr>
          <w:p w:rsidR="00E417AB" w:rsidRPr="00F01F81" w:rsidRDefault="00E417AB" w:rsidP="00744F77">
            <w:pPr>
              <w:pStyle w:val="af0"/>
              <w:spacing w:before="120" w:beforeAutospacing="0" w:after="0" w:afterAutospacing="0"/>
              <w:jc w:val="both"/>
              <w:rPr>
                <w:color w:val="000000"/>
              </w:rPr>
            </w:pPr>
            <w:r w:rsidRPr="00F01F81">
              <w:t>Витрати на придбання основних фондів, обладнання та приладів, сервісне обслуговування, навчання/підвищення кваліфікації персоналу тощо</w:t>
            </w:r>
          </w:p>
        </w:tc>
        <w:tc>
          <w:tcPr>
            <w:tcW w:w="1397" w:type="dxa"/>
          </w:tcPr>
          <w:p w:rsidR="00E417AB" w:rsidRPr="00F01F81" w:rsidRDefault="00E417AB" w:rsidP="00744F77">
            <w:pPr>
              <w:pStyle w:val="af0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F01F81">
              <w:rPr>
                <w:color w:val="000000"/>
              </w:rPr>
              <w:t>Додаткові витрати не передбачаються</w:t>
            </w:r>
          </w:p>
        </w:tc>
        <w:tc>
          <w:tcPr>
            <w:tcW w:w="1866" w:type="dxa"/>
          </w:tcPr>
          <w:p w:rsidR="00E417AB" w:rsidRPr="00F01F81" w:rsidRDefault="00E417AB" w:rsidP="00744F77">
            <w:pPr>
              <w:pStyle w:val="af0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F01F81">
              <w:rPr>
                <w:color w:val="000000"/>
              </w:rPr>
              <w:t>Додаткові витрати не передбачаються</w:t>
            </w:r>
          </w:p>
        </w:tc>
        <w:tc>
          <w:tcPr>
            <w:tcW w:w="1866" w:type="dxa"/>
          </w:tcPr>
          <w:p w:rsidR="00E417AB" w:rsidRPr="00F01F81" w:rsidRDefault="00E417AB" w:rsidP="00744F77">
            <w:pPr>
              <w:pStyle w:val="af0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F01F81">
              <w:rPr>
                <w:color w:val="000000"/>
              </w:rPr>
              <w:t>Додаткові витрати не передбачаються</w:t>
            </w:r>
          </w:p>
        </w:tc>
      </w:tr>
    </w:tbl>
    <w:p w:rsidR="00E417AB" w:rsidRPr="00F01F81" w:rsidRDefault="00E417AB" w:rsidP="00E417AB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jc w:val="center"/>
        <w:rPr>
          <w:b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6"/>
        <w:gridCol w:w="3003"/>
        <w:gridCol w:w="1492"/>
      </w:tblGrid>
      <w:tr w:rsidR="00E417AB" w:rsidRPr="00F01F81" w:rsidTr="00744F77">
        <w:tc>
          <w:tcPr>
            <w:tcW w:w="5236" w:type="dxa"/>
            <w:vAlign w:val="center"/>
          </w:tcPr>
          <w:p w:rsidR="00E417AB" w:rsidRPr="00F01F81" w:rsidRDefault="00E417AB" w:rsidP="00744F77">
            <w:pPr>
              <w:pStyle w:val="af2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F81">
              <w:rPr>
                <w:rFonts w:ascii="Times New Roman" w:hAnsi="Times New Roman"/>
                <w:b/>
                <w:sz w:val="24"/>
                <w:szCs w:val="24"/>
              </w:rPr>
              <w:t>Вид витрат</w:t>
            </w:r>
          </w:p>
        </w:tc>
        <w:tc>
          <w:tcPr>
            <w:tcW w:w="3003" w:type="dxa"/>
            <w:vAlign w:val="center"/>
          </w:tcPr>
          <w:p w:rsidR="00E417AB" w:rsidRPr="00F01F81" w:rsidRDefault="00E417AB" w:rsidP="00744F77">
            <w:pPr>
              <w:pStyle w:val="af2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F81">
              <w:rPr>
                <w:rFonts w:ascii="Times New Roman" w:hAnsi="Times New Roman"/>
                <w:b/>
                <w:sz w:val="24"/>
                <w:szCs w:val="24"/>
              </w:rPr>
              <w:t>Витрати на сплату податків та зборів (змінених/нововведених) (за рік)</w:t>
            </w:r>
          </w:p>
        </w:tc>
        <w:tc>
          <w:tcPr>
            <w:tcW w:w="1492" w:type="dxa"/>
            <w:vAlign w:val="center"/>
          </w:tcPr>
          <w:p w:rsidR="00E417AB" w:rsidRPr="00F01F81" w:rsidRDefault="00E417AB" w:rsidP="00744F77">
            <w:pPr>
              <w:pStyle w:val="af2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F81">
              <w:rPr>
                <w:rFonts w:ascii="Times New Roman" w:hAnsi="Times New Roman"/>
                <w:b/>
                <w:sz w:val="24"/>
                <w:szCs w:val="24"/>
              </w:rPr>
              <w:t>Витрати за п’ять років</w:t>
            </w:r>
          </w:p>
        </w:tc>
      </w:tr>
      <w:tr w:rsidR="00E417AB" w:rsidRPr="00F01F81" w:rsidTr="00744F77">
        <w:tc>
          <w:tcPr>
            <w:tcW w:w="5236" w:type="dxa"/>
          </w:tcPr>
          <w:p w:rsidR="00E417AB" w:rsidRPr="00F01F81" w:rsidRDefault="00E417AB" w:rsidP="00744F77">
            <w:pPr>
              <w:pStyle w:val="af0"/>
              <w:spacing w:before="0" w:beforeAutospacing="0" w:after="0" w:afterAutospacing="0"/>
              <w:jc w:val="both"/>
              <w:rPr>
                <w:color w:val="000000"/>
              </w:rPr>
            </w:pPr>
            <w:r w:rsidRPr="00F01F81"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3003" w:type="dxa"/>
          </w:tcPr>
          <w:p w:rsidR="00E417AB" w:rsidRPr="00F01F81" w:rsidRDefault="003F69AB" w:rsidP="00744F77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1F81">
              <w:rPr>
                <w:color w:val="000000"/>
              </w:rPr>
              <w:t>Додаткові витрати не передбачаються</w:t>
            </w:r>
          </w:p>
        </w:tc>
        <w:tc>
          <w:tcPr>
            <w:tcW w:w="1492" w:type="dxa"/>
          </w:tcPr>
          <w:p w:rsidR="00E417AB" w:rsidRPr="00F01F81" w:rsidRDefault="00E417AB" w:rsidP="00744F77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1F81">
              <w:rPr>
                <w:color w:val="000000"/>
              </w:rPr>
              <w:t>-</w:t>
            </w:r>
          </w:p>
        </w:tc>
      </w:tr>
    </w:tbl>
    <w:p w:rsidR="00E417AB" w:rsidRPr="00F01F81" w:rsidRDefault="00E417AB" w:rsidP="00E417AB">
      <w:pPr>
        <w:pStyle w:val="af0"/>
        <w:spacing w:before="120" w:beforeAutospacing="0" w:after="0" w:afterAutospacing="0"/>
        <w:ind w:firstLine="709"/>
        <w:jc w:val="both"/>
        <w:rPr>
          <w:color w:val="000000"/>
        </w:rPr>
      </w:pP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1"/>
        <w:gridCol w:w="2268"/>
        <w:gridCol w:w="1112"/>
        <w:gridCol w:w="850"/>
        <w:gridCol w:w="2290"/>
      </w:tblGrid>
      <w:tr w:rsidR="00E417AB" w:rsidRPr="00F01F81" w:rsidTr="00C43C68">
        <w:tc>
          <w:tcPr>
            <w:tcW w:w="3391" w:type="dxa"/>
            <w:vAlign w:val="center"/>
          </w:tcPr>
          <w:p w:rsidR="00E417AB" w:rsidRPr="00F01F81" w:rsidRDefault="00E417AB" w:rsidP="002A2533">
            <w:pPr>
              <w:pStyle w:val="af2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F81">
              <w:rPr>
                <w:rFonts w:ascii="Times New Roman" w:hAnsi="Times New Roman"/>
                <w:b/>
                <w:sz w:val="24"/>
                <w:szCs w:val="24"/>
              </w:rPr>
              <w:t>Вид витрат</w:t>
            </w:r>
          </w:p>
        </w:tc>
        <w:tc>
          <w:tcPr>
            <w:tcW w:w="2268" w:type="dxa"/>
            <w:vAlign w:val="center"/>
          </w:tcPr>
          <w:p w:rsidR="00E417AB" w:rsidRPr="00F01F81" w:rsidRDefault="00E417AB" w:rsidP="002A2533">
            <w:pPr>
              <w:pStyle w:val="af2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F81">
              <w:rPr>
                <w:rFonts w:ascii="Times New Roman" w:hAnsi="Times New Roman"/>
                <w:b/>
                <w:sz w:val="24"/>
                <w:szCs w:val="24"/>
              </w:rPr>
              <w:t>Витрати* на ведення обліку, підготовку та подання звітності (за рік)</w:t>
            </w:r>
          </w:p>
        </w:tc>
        <w:tc>
          <w:tcPr>
            <w:tcW w:w="1112" w:type="dxa"/>
            <w:vAlign w:val="center"/>
          </w:tcPr>
          <w:p w:rsidR="00E417AB" w:rsidRPr="00F01F81" w:rsidRDefault="00E417AB" w:rsidP="00744F77">
            <w:pPr>
              <w:pStyle w:val="af2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F81">
              <w:rPr>
                <w:rFonts w:ascii="Times New Roman" w:hAnsi="Times New Roman"/>
                <w:b/>
                <w:sz w:val="24"/>
                <w:szCs w:val="24"/>
              </w:rPr>
              <w:t>Витрати на оплату штрафних санкцій за рік</w:t>
            </w:r>
          </w:p>
        </w:tc>
        <w:tc>
          <w:tcPr>
            <w:tcW w:w="850" w:type="dxa"/>
            <w:vAlign w:val="center"/>
          </w:tcPr>
          <w:p w:rsidR="00E417AB" w:rsidRPr="00F01F81" w:rsidRDefault="00E417AB" w:rsidP="00744F77">
            <w:pPr>
              <w:pStyle w:val="af2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F81">
              <w:rPr>
                <w:rFonts w:ascii="Times New Roman" w:hAnsi="Times New Roman"/>
                <w:b/>
                <w:sz w:val="24"/>
                <w:szCs w:val="24"/>
              </w:rPr>
              <w:t>Разом за рік</w:t>
            </w:r>
          </w:p>
        </w:tc>
        <w:tc>
          <w:tcPr>
            <w:tcW w:w="2290" w:type="dxa"/>
            <w:vAlign w:val="center"/>
          </w:tcPr>
          <w:p w:rsidR="00E417AB" w:rsidRPr="00F01F81" w:rsidRDefault="00E417AB" w:rsidP="00744F77">
            <w:pPr>
              <w:pStyle w:val="af2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F81">
              <w:rPr>
                <w:rFonts w:ascii="Times New Roman" w:hAnsi="Times New Roman"/>
                <w:b/>
                <w:sz w:val="24"/>
                <w:szCs w:val="24"/>
              </w:rPr>
              <w:t>Витрати за п’ять років</w:t>
            </w:r>
          </w:p>
        </w:tc>
      </w:tr>
      <w:tr w:rsidR="00E417AB" w:rsidRPr="00F01F81" w:rsidTr="00C43C68">
        <w:tc>
          <w:tcPr>
            <w:tcW w:w="3391" w:type="dxa"/>
          </w:tcPr>
          <w:p w:rsidR="00E417AB" w:rsidRPr="00F01F81" w:rsidRDefault="00E417AB" w:rsidP="002A2533">
            <w:pPr>
              <w:pStyle w:val="af0"/>
              <w:spacing w:before="0" w:beforeAutospacing="0" w:after="0" w:afterAutospacing="0"/>
              <w:jc w:val="both"/>
              <w:rPr>
                <w:color w:val="000000"/>
              </w:rPr>
            </w:pPr>
            <w:r w:rsidRPr="00F01F81">
              <w:t>Витрати, пов’язані із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2268" w:type="dxa"/>
          </w:tcPr>
          <w:p w:rsidR="00E417AB" w:rsidRPr="00F01F81" w:rsidRDefault="00E417AB" w:rsidP="002A2533">
            <w:pPr>
              <w:pStyle w:val="a5"/>
              <w:tabs>
                <w:tab w:val="num" w:pos="360"/>
              </w:tabs>
              <w:ind w:right="0"/>
              <w:rPr>
                <w:sz w:val="24"/>
              </w:rPr>
            </w:pPr>
            <w:r w:rsidRPr="00F01F81">
              <w:rPr>
                <w:sz w:val="24"/>
              </w:rPr>
              <w:t>Виконання вимог регуляторного а</w:t>
            </w:r>
            <w:r w:rsidR="002A2533" w:rsidRPr="00F01F81">
              <w:rPr>
                <w:sz w:val="24"/>
              </w:rPr>
              <w:t>кта не передбачатиме додаткових</w:t>
            </w:r>
            <w:r w:rsidRPr="00F01F81">
              <w:rPr>
                <w:sz w:val="24"/>
              </w:rPr>
              <w:t xml:space="preserve"> витрат коштів та часу.</w:t>
            </w:r>
          </w:p>
        </w:tc>
        <w:tc>
          <w:tcPr>
            <w:tcW w:w="1112" w:type="dxa"/>
          </w:tcPr>
          <w:p w:rsidR="00E417AB" w:rsidRPr="00F01F81" w:rsidRDefault="00E417AB" w:rsidP="002A2533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1F81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E417AB" w:rsidRPr="00F01F81" w:rsidRDefault="00E417AB" w:rsidP="002A2533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1F81">
              <w:rPr>
                <w:color w:val="000000"/>
              </w:rPr>
              <w:t>-</w:t>
            </w:r>
          </w:p>
        </w:tc>
        <w:tc>
          <w:tcPr>
            <w:tcW w:w="2290" w:type="dxa"/>
          </w:tcPr>
          <w:p w:rsidR="00E417AB" w:rsidRPr="00F01F81" w:rsidRDefault="002A2533" w:rsidP="002A2533">
            <w:pPr>
              <w:pStyle w:val="a5"/>
              <w:tabs>
                <w:tab w:val="num" w:pos="360"/>
              </w:tabs>
              <w:ind w:right="0"/>
              <w:rPr>
                <w:sz w:val="24"/>
              </w:rPr>
            </w:pPr>
            <w:r w:rsidRPr="00F01F81">
              <w:rPr>
                <w:sz w:val="24"/>
              </w:rPr>
              <w:t>Виконання вимог регуляторного акта не передбачатиме додаткових витрат коштів та часу.</w:t>
            </w:r>
          </w:p>
        </w:tc>
      </w:tr>
    </w:tbl>
    <w:p w:rsidR="00E417AB" w:rsidRDefault="00E417AB" w:rsidP="003F69AB">
      <w:pPr>
        <w:pStyle w:val="af2"/>
        <w:spacing w:before="0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F01F81">
        <w:rPr>
          <w:rFonts w:ascii="Times New Roman" w:hAnsi="Times New Roman"/>
          <w:i/>
          <w:sz w:val="24"/>
          <w:szCs w:val="24"/>
        </w:rPr>
        <w:t>* Вартість витрат, пов’язаних із підготовкою та поданням звітності державним органам, визначається шляхом множення фактичних витрат часу персоналу на заробітну плату спеціаліста відповідної кваліфікації).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507"/>
        <w:gridCol w:w="1440"/>
        <w:gridCol w:w="885"/>
        <w:gridCol w:w="1635"/>
      </w:tblGrid>
      <w:tr w:rsidR="00E417AB" w:rsidRPr="00F01F81" w:rsidTr="00C43C68">
        <w:tc>
          <w:tcPr>
            <w:tcW w:w="4361" w:type="dxa"/>
            <w:vAlign w:val="center"/>
          </w:tcPr>
          <w:p w:rsidR="00E417AB" w:rsidRPr="00F01F81" w:rsidRDefault="00E417AB" w:rsidP="00744F77">
            <w:pPr>
              <w:pStyle w:val="af2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F81">
              <w:rPr>
                <w:rFonts w:ascii="Times New Roman" w:hAnsi="Times New Roman"/>
                <w:b/>
                <w:sz w:val="24"/>
                <w:szCs w:val="24"/>
              </w:rPr>
              <w:t>Вид витрат</w:t>
            </w:r>
          </w:p>
        </w:tc>
        <w:tc>
          <w:tcPr>
            <w:tcW w:w="1507" w:type="dxa"/>
            <w:vAlign w:val="center"/>
          </w:tcPr>
          <w:p w:rsidR="00E417AB" w:rsidRPr="00F01F81" w:rsidRDefault="00E417AB" w:rsidP="00744F77">
            <w:pPr>
              <w:pStyle w:val="af2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F81">
              <w:rPr>
                <w:rFonts w:ascii="Times New Roman" w:hAnsi="Times New Roman"/>
                <w:b/>
                <w:sz w:val="24"/>
                <w:szCs w:val="24"/>
              </w:rPr>
              <w:t>Витрати* на адміністрування заходів державного нагляду (контролю) (за рік)</w:t>
            </w:r>
          </w:p>
        </w:tc>
        <w:tc>
          <w:tcPr>
            <w:tcW w:w="1440" w:type="dxa"/>
            <w:vAlign w:val="center"/>
          </w:tcPr>
          <w:p w:rsidR="00E417AB" w:rsidRPr="00F01F81" w:rsidRDefault="00E417AB" w:rsidP="00744F77">
            <w:pPr>
              <w:pStyle w:val="af2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F81">
              <w:rPr>
                <w:rFonts w:ascii="Times New Roman" w:hAnsi="Times New Roman"/>
                <w:b/>
                <w:sz w:val="24"/>
                <w:szCs w:val="24"/>
              </w:rPr>
              <w:t>Витрати на оплату штрафних санкцій та усунення виявлених порушень  (за рік)</w:t>
            </w:r>
          </w:p>
        </w:tc>
        <w:tc>
          <w:tcPr>
            <w:tcW w:w="885" w:type="dxa"/>
            <w:vAlign w:val="center"/>
          </w:tcPr>
          <w:p w:rsidR="00E417AB" w:rsidRPr="00F01F81" w:rsidRDefault="00E417AB" w:rsidP="00744F77">
            <w:pPr>
              <w:pStyle w:val="af2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F81">
              <w:rPr>
                <w:rFonts w:ascii="Times New Roman" w:hAnsi="Times New Roman"/>
                <w:b/>
                <w:sz w:val="24"/>
                <w:szCs w:val="24"/>
              </w:rPr>
              <w:t>Разом за рік</w:t>
            </w:r>
          </w:p>
        </w:tc>
        <w:tc>
          <w:tcPr>
            <w:tcW w:w="1635" w:type="dxa"/>
            <w:vAlign w:val="center"/>
          </w:tcPr>
          <w:p w:rsidR="00E417AB" w:rsidRPr="00F01F81" w:rsidRDefault="00E417AB" w:rsidP="00130E14">
            <w:pPr>
              <w:pStyle w:val="af2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F81">
              <w:rPr>
                <w:rFonts w:ascii="Times New Roman" w:hAnsi="Times New Roman"/>
                <w:b/>
                <w:sz w:val="24"/>
                <w:szCs w:val="24"/>
              </w:rPr>
              <w:t>Витрати за п’ять років</w:t>
            </w:r>
          </w:p>
        </w:tc>
      </w:tr>
      <w:tr w:rsidR="00E417AB" w:rsidRPr="00F01F81" w:rsidTr="00C43C68">
        <w:tc>
          <w:tcPr>
            <w:tcW w:w="4361" w:type="dxa"/>
          </w:tcPr>
          <w:p w:rsidR="00E417AB" w:rsidRPr="00F01F81" w:rsidRDefault="00E417AB" w:rsidP="00744F77">
            <w:pPr>
              <w:pStyle w:val="af0"/>
              <w:spacing w:before="0" w:beforeAutospacing="0" w:after="0" w:afterAutospacing="0"/>
              <w:jc w:val="both"/>
              <w:rPr>
                <w:color w:val="000000"/>
              </w:rPr>
            </w:pPr>
            <w:r w:rsidRPr="00F01F81">
              <w:t>Витрати, пов’язані з адмініструванням заходів державного нагляду (контролю) (перевірок, штрафних санкцій, виконання рішень/ приписів тощо)</w:t>
            </w:r>
          </w:p>
        </w:tc>
        <w:tc>
          <w:tcPr>
            <w:tcW w:w="1507" w:type="dxa"/>
          </w:tcPr>
          <w:p w:rsidR="00E417AB" w:rsidRPr="00F01F81" w:rsidRDefault="00E417AB" w:rsidP="00744F77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1F81">
              <w:rPr>
                <w:color w:val="000000"/>
              </w:rPr>
              <w:t>-</w:t>
            </w:r>
          </w:p>
        </w:tc>
        <w:tc>
          <w:tcPr>
            <w:tcW w:w="1440" w:type="dxa"/>
          </w:tcPr>
          <w:p w:rsidR="00E417AB" w:rsidRPr="00F01F81" w:rsidRDefault="00E417AB" w:rsidP="00744F77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1F81">
              <w:rPr>
                <w:color w:val="000000"/>
              </w:rPr>
              <w:t>-</w:t>
            </w:r>
          </w:p>
        </w:tc>
        <w:tc>
          <w:tcPr>
            <w:tcW w:w="885" w:type="dxa"/>
          </w:tcPr>
          <w:p w:rsidR="00E417AB" w:rsidRPr="00F01F81" w:rsidRDefault="00E417AB" w:rsidP="00744F77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1F81">
              <w:rPr>
                <w:color w:val="000000"/>
              </w:rPr>
              <w:t>-</w:t>
            </w:r>
          </w:p>
        </w:tc>
        <w:tc>
          <w:tcPr>
            <w:tcW w:w="1635" w:type="dxa"/>
          </w:tcPr>
          <w:p w:rsidR="00E417AB" w:rsidRPr="00F01F81" w:rsidRDefault="00E417AB" w:rsidP="00744F77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1F81">
              <w:rPr>
                <w:color w:val="000000"/>
              </w:rPr>
              <w:t>-</w:t>
            </w:r>
          </w:p>
        </w:tc>
      </w:tr>
    </w:tbl>
    <w:p w:rsidR="003F69AB" w:rsidRDefault="003F69AB" w:rsidP="00130E14">
      <w:pPr>
        <w:pStyle w:val="af2"/>
        <w:spacing w:before="0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F01F81">
        <w:rPr>
          <w:rFonts w:ascii="Times New Roman" w:hAnsi="Times New Roman"/>
          <w:i/>
          <w:sz w:val="24"/>
          <w:szCs w:val="24"/>
        </w:rPr>
        <w:lastRenderedPageBreak/>
        <w:t>* Вартість витрат, пов’язаних з адмініструванням заходів державного нагляду (контролю), визначається шляхом множення фактичних витрат часу персоналу на заробітну плату спеціаліста відповідної кваліфікації.</w:t>
      </w:r>
    </w:p>
    <w:p w:rsidR="004E0403" w:rsidRDefault="004E0403" w:rsidP="00130E14">
      <w:pPr>
        <w:pStyle w:val="af2"/>
        <w:spacing w:before="0"/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418"/>
        <w:gridCol w:w="1984"/>
        <w:gridCol w:w="1843"/>
        <w:gridCol w:w="1850"/>
      </w:tblGrid>
      <w:tr w:rsidR="00130E14" w:rsidRPr="00F01F81" w:rsidTr="00BB664F">
        <w:tc>
          <w:tcPr>
            <w:tcW w:w="3085" w:type="dxa"/>
            <w:vAlign w:val="center"/>
          </w:tcPr>
          <w:p w:rsidR="003F69AB" w:rsidRPr="00F01F81" w:rsidRDefault="003F69AB" w:rsidP="00130E14">
            <w:pPr>
              <w:pStyle w:val="af2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F81">
              <w:rPr>
                <w:rFonts w:ascii="Times New Roman" w:hAnsi="Times New Roman"/>
                <w:b/>
                <w:sz w:val="24"/>
                <w:szCs w:val="24"/>
              </w:rPr>
              <w:t>Вид витрат</w:t>
            </w:r>
          </w:p>
        </w:tc>
        <w:tc>
          <w:tcPr>
            <w:tcW w:w="1418" w:type="dxa"/>
            <w:vAlign w:val="center"/>
          </w:tcPr>
          <w:p w:rsidR="003F69AB" w:rsidRPr="00F01F81" w:rsidRDefault="003F69AB" w:rsidP="00130E14">
            <w:pPr>
              <w:pStyle w:val="af2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F81">
              <w:rPr>
                <w:rFonts w:ascii="Times New Roman" w:hAnsi="Times New Roman"/>
                <w:b/>
                <w:sz w:val="24"/>
                <w:szCs w:val="24"/>
              </w:rPr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1984" w:type="dxa"/>
            <w:vAlign w:val="center"/>
          </w:tcPr>
          <w:p w:rsidR="003F69AB" w:rsidRPr="00F01F81" w:rsidRDefault="003F69AB" w:rsidP="00130E14">
            <w:pPr>
              <w:pStyle w:val="af2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F81">
              <w:rPr>
                <w:rFonts w:ascii="Times New Roman" w:hAnsi="Times New Roman"/>
                <w:b/>
                <w:sz w:val="24"/>
                <w:szCs w:val="24"/>
              </w:rPr>
              <w:t xml:space="preserve">Витрати безпосередньо на дозволи, ліцензії, сертифікати, страхові поліси </w:t>
            </w:r>
            <w:r w:rsidRPr="00F01F81">
              <w:rPr>
                <w:rFonts w:ascii="Times New Roman" w:hAnsi="Times New Roman"/>
                <w:b/>
                <w:sz w:val="24"/>
                <w:szCs w:val="24"/>
              </w:rPr>
              <w:br/>
              <w:t>(за рік — стартовий)</w:t>
            </w:r>
          </w:p>
        </w:tc>
        <w:tc>
          <w:tcPr>
            <w:tcW w:w="1843" w:type="dxa"/>
            <w:vAlign w:val="center"/>
          </w:tcPr>
          <w:p w:rsidR="003F69AB" w:rsidRPr="00F01F81" w:rsidRDefault="003F69AB" w:rsidP="00130E14">
            <w:pPr>
              <w:pStyle w:val="af2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F81">
              <w:rPr>
                <w:rFonts w:ascii="Times New Roman" w:hAnsi="Times New Roman"/>
                <w:b/>
                <w:sz w:val="24"/>
                <w:szCs w:val="24"/>
              </w:rPr>
              <w:t>Разом за рік (стартовий)</w:t>
            </w:r>
          </w:p>
        </w:tc>
        <w:tc>
          <w:tcPr>
            <w:tcW w:w="1850" w:type="dxa"/>
            <w:vAlign w:val="center"/>
          </w:tcPr>
          <w:p w:rsidR="003F69AB" w:rsidRPr="00F01F81" w:rsidRDefault="003F69AB" w:rsidP="00130E14">
            <w:pPr>
              <w:pStyle w:val="af2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F81">
              <w:rPr>
                <w:rFonts w:ascii="Times New Roman" w:hAnsi="Times New Roman"/>
                <w:b/>
                <w:sz w:val="24"/>
                <w:szCs w:val="24"/>
              </w:rPr>
              <w:t>Витрати за</w:t>
            </w:r>
            <w:r w:rsidR="00130E14" w:rsidRPr="00F01F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1F81">
              <w:rPr>
                <w:rFonts w:ascii="Times New Roman" w:hAnsi="Times New Roman"/>
                <w:b/>
                <w:sz w:val="24"/>
                <w:szCs w:val="24"/>
              </w:rPr>
              <w:t>п’ять років</w:t>
            </w:r>
          </w:p>
        </w:tc>
      </w:tr>
      <w:tr w:rsidR="00130E14" w:rsidRPr="00F01F81" w:rsidTr="00BB664F">
        <w:tc>
          <w:tcPr>
            <w:tcW w:w="3085" w:type="dxa"/>
          </w:tcPr>
          <w:p w:rsidR="003F69AB" w:rsidRPr="00F01F81" w:rsidRDefault="003F69AB" w:rsidP="00130E14">
            <w:pPr>
              <w:pStyle w:val="af0"/>
              <w:spacing w:before="0" w:beforeAutospacing="0" w:after="0" w:afterAutospacing="0"/>
              <w:ind w:left="-57" w:right="-57"/>
              <w:jc w:val="both"/>
              <w:rPr>
                <w:color w:val="000000"/>
              </w:rPr>
            </w:pPr>
            <w:r w:rsidRPr="00F01F81">
              <w:t>Витрати на отримання адміністративних послуг (дозволів, ліцензій, сертифікатів, атестатів, погоджень, висновків, проведення незалежн</w:t>
            </w:r>
            <w:r w:rsidR="00130E14" w:rsidRPr="00F01F81">
              <w:t>их</w:t>
            </w:r>
            <w:r w:rsidRPr="00F01F81">
              <w:t>/обов’язкових 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1418" w:type="dxa"/>
          </w:tcPr>
          <w:p w:rsidR="003F69AB" w:rsidRPr="00F01F81" w:rsidRDefault="00130E14" w:rsidP="00130E14">
            <w:pPr>
              <w:pStyle w:val="af0"/>
              <w:spacing w:before="0" w:beforeAutospacing="0" w:after="0" w:afterAutospacing="0"/>
              <w:ind w:left="-57" w:right="-57"/>
              <w:jc w:val="center"/>
              <w:rPr>
                <w:color w:val="000000"/>
              </w:rPr>
            </w:pPr>
            <w:r w:rsidRPr="00F01F81">
              <w:rPr>
                <w:color w:val="000000"/>
              </w:rPr>
              <w:t>Запропонований регуляторний акт</w:t>
            </w:r>
            <w:r w:rsidR="003F69AB" w:rsidRPr="00F01F81">
              <w:rPr>
                <w:color w:val="000000"/>
              </w:rPr>
              <w:t xml:space="preserve"> не передбачає </w:t>
            </w:r>
            <w:r w:rsidRPr="00F01F81">
              <w:rPr>
                <w:color w:val="000000"/>
              </w:rPr>
              <w:t>додаткових витрат</w:t>
            </w:r>
          </w:p>
        </w:tc>
        <w:tc>
          <w:tcPr>
            <w:tcW w:w="1984" w:type="dxa"/>
          </w:tcPr>
          <w:p w:rsidR="003F69AB" w:rsidRPr="00F01F81" w:rsidRDefault="00130E14" w:rsidP="00130E14">
            <w:pPr>
              <w:ind w:left="-57" w:right="-57"/>
              <w:jc w:val="center"/>
            </w:pPr>
            <w:r w:rsidRPr="00F01F81">
              <w:rPr>
                <w:color w:val="000000"/>
              </w:rPr>
              <w:t>Запропонований регуляторний акт не передбачає додаткових витрат</w:t>
            </w:r>
          </w:p>
        </w:tc>
        <w:tc>
          <w:tcPr>
            <w:tcW w:w="1843" w:type="dxa"/>
          </w:tcPr>
          <w:p w:rsidR="003F69AB" w:rsidRPr="00F01F81" w:rsidRDefault="00130E14" w:rsidP="00130E14">
            <w:pPr>
              <w:ind w:left="-57" w:right="-57"/>
              <w:jc w:val="center"/>
            </w:pPr>
            <w:r w:rsidRPr="00F01F81">
              <w:rPr>
                <w:color w:val="000000"/>
              </w:rPr>
              <w:t>Запропонований регуляторний акт не передбачає додаткових витрат</w:t>
            </w:r>
          </w:p>
        </w:tc>
        <w:tc>
          <w:tcPr>
            <w:tcW w:w="1850" w:type="dxa"/>
          </w:tcPr>
          <w:p w:rsidR="003F69AB" w:rsidRPr="00F01F81" w:rsidRDefault="00130E14" w:rsidP="00130E14">
            <w:pPr>
              <w:pStyle w:val="af0"/>
              <w:spacing w:before="0" w:beforeAutospacing="0" w:after="0" w:afterAutospacing="0"/>
              <w:ind w:left="-57" w:right="-57"/>
              <w:jc w:val="center"/>
              <w:rPr>
                <w:color w:val="000000"/>
              </w:rPr>
            </w:pPr>
            <w:r w:rsidRPr="00F01F81">
              <w:rPr>
                <w:color w:val="000000"/>
              </w:rPr>
              <w:t>Запропонований регуляторний акт не передбачає додаткових витрат</w:t>
            </w:r>
          </w:p>
        </w:tc>
      </w:tr>
    </w:tbl>
    <w:p w:rsidR="003F69AB" w:rsidRPr="00F01F81" w:rsidRDefault="003F69AB" w:rsidP="00E417AB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jc w:val="center"/>
        <w:rPr>
          <w:b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551"/>
        <w:gridCol w:w="1985"/>
        <w:gridCol w:w="2159"/>
      </w:tblGrid>
      <w:tr w:rsidR="00130E14" w:rsidRPr="00F01F81" w:rsidTr="00130E14">
        <w:tc>
          <w:tcPr>
            <w:tcW w:w="3227" w:type="dxa"/>
            <w:vAlign w:val="center"/>
          </w:tcPr>
          <w:p w:rsidR="00130E14" w:rsidRPr="00F01F81" w:rsidRDefault="00130E14" w:rsidP="00744F77">
            <w:pPr>
              <w:pStyle w:val="af2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F81">
              <w:rPr>
                <w:rFonts w:ascii="Times New Roman" w:hAnsi="Times New Roman"/>
                <w:b/>
                <w:sz w:val="24"/>
                <w:szCs w:val="24"/>
              </w:rPr>
              <w:t>Вид витрат</w:t>
            </w:r>
          </w:p>
        </w:tc>
        <w:tc>
          <w:tcPr>
            <w:tcW w:w="2551" w:type="dxa"/>
            <w:vAlign w:val="center"/>
          </w:tcPr>
          <w:p w:rsidR="00130E14" w:rsidRPr="00F01F81" w:rsidRDefault="00130E14" w:rsidP="00744F77">
            <w:pPr>
              <w:pStyle w:val="af2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F81">
              <w:rPr>
                <w:rFonts w:ascii="Times New Roman" w:hAnsi="Times New Roman"/>
                <w:b/>
                <w:sz w:val="24"/>
                <w:szCs w:val="24"/>
              </w:rPr>
              <w:t>За рік (стартовий)</w:t>
            </w:r>
          </w:p>
        </w:tc>
        <w:tc>
          <w:tcPr>
            <w:tcW w:w="1985" w:type="dxa"/>
            <w:vAlign w:val="center"/>
          </w:tcPr>
          <w:p w:rsidR="00130E14" w:rsidRPr="00F01F81" w:rsidRDefault="00130E14" w:rsidP="00744F77">
            <w:pPr>
              <w:pStyle w:val="af2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F81">
              <w:rPr>
                <w:rFonts w:ascii="Times New Roman" w:hAnsi="Times New Roman"/>
                <w:b/>
                <w:sz w:val="24"/>
                <w:szCs w:val="24"/>
              </w:rPr>
              <w:t>Періодичні</w:t>
            </w:r>
            <w:r w:rsidRPr="00F01F81">
              <w:rPr>
                <w:rFonts w:ascii="Times New Roman" w:hAnsi="Times New Roman"/>
                <w:b/>
                <w:sz w:val="24"/>
                <w:szCs w:val="24"/>
              </w:rPr>
              <w:br/>
              <w:t>(за наступний рік)</w:t>
            </w:r>
          </w:p>
        </w:tc>
        <w:tc>
          <w:tcPr>
            <w:tcW w:w="2159" w:type="dxa"/>
            <w:vAlign w:val="center"/>
          </w:tcPr>
          <w:p w:rsidR="00130E14" w:rsidRPr="00F01F81" w:rsidRDefault="00130E14" w:rsidP="00744F77">
            <w:pPr>
              <w:pStyle w:val="af2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F81">
              <w:rPr>
                <w:rFonts w:ascii="Times New Roman" w:hAnsi="Times New Roman"/>
                <w:b/>
                <w:sz w:val="24"/>
                <w:szCs w:val="24"/>
              </w:rPr>
              <w:t xml:space="preserve">Витрати за </w:t>
            </w:r>
            <w:r w:rsidRPr="00F01F81">
              <w:rPr>
                <w:rFonts w:ascii="Times New Roman" w:hAnsi="Times New Roman"/>
                <w:b/>
                <w:sz w:val="24"/>
                <w:szCs w:val="24"/>
              </w:rPr>
              <w:br/>
              <w:t>п’ять років</w:t>
            </w:r>
          </w:p>
        </w:tc>
      </w:tr>
      <w:tr w:rsidR="00130E14" w:rsidRPr="00F01F81" w:rsidTr="00130E14">
        <w:tc>
          <w:tcPr>
            <w:tcW w:w="3227" w:type="dxa"/>
          </w:tcPr>
          <w:p w:rsidR="00130E14" w:rsidRPr="00F01F81" w:rsidRDefault="00130E14" w:rsidP="00744F77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1F81">
              <w:rPr>
                <w:rFonts w:ascii="Times New Roman" w:hAnsi="Times New Roman"/>
                <w:sz w:val="24"/>
                <w:szCs w:val="24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2551" w:type="dxa"/>
          </w:tcPr>
          <w:p w:rsidR="00130E14" w:rsidRPr="00F01F81" w:rsidRDefault="00130E14" w:rsidP="00130E14">
            <w:pPr>
              <w:jc w:val="center"/>
            </w:pPr>
            <w:r w:rsidRPr="00F01F81">
              <w:rPr>
                <w:color w:val="000000"/>
              </w:rPr>
              <w:t>Виконання вимог регуляторного акта не передбачатиме додаткових витрат коштів та часу</w:t>
            </w:r>
          </w:p>
        </w:tc>
        <w:tc>
          <w:tcPr>
            <w:tcW w:w="1985" w:type="dxa"/>
          </w:tcPr>
          <w:p w:rsidR="00130E14" w:rsidRPr="00F01F81" w:rsidRDefault="00130E14" w:rsidP="00130E14">
            <w:pPr>
              <w:jc w:val="center"/>
            </w:pPr>
            <w:r w:rsidRPr="00F01F81">
              <w:rPr>
                <w:color w:val="000000"/>
              </w:rPr>
              <w:t>Виконання вимог регуляторного акта не передбачатиме додаткових витрат коштів та часу</w:t>
            </w:r>
          </w:p>
        </w:tc>
        <w:tc>
          <w:tcPr>
            <w:tcW w:w="2159" w:type="dxa"/>
          </w:tcPr>
          <w:p w:rsidR="00130E14" w:rsidRPr="00F01F81" w:rsidRDefault="00130E14" w:rsidP="004E2EE7">
            <w:pPr>
              <w:jc w:val="center"/>
            </w:pPr>
            <w:r w:rsidRPr="00F01F81">
              <w:rPr>
                <w:color w:val="000000"/>
              </w:rPr>
              <w:t>Виконання вимог регуляторного ак</w:t>
            </w:r>
            <w:r w:rsidR="004E2EE7" w:rsidRPr="00F01F81">
              <w:rPr>
                <w:color w:val="000000"/>
              </w:rPr>
              <w:t>та не передбачатиме додаткових</w:t>
            </w:r>
            <w:r w:rsidRPr="00F01F81">
              <w:rPr>
                <w:color w:val="000000"/>
              </w:rPr>
              <w:t xml:space="preserve"> витрат коштів та часу</w:t>
            </w:r>
          </w:p>
        </w:tc>
      </w:tr>
    </w:tbl>
    <w:p w:rsidR="00130E14" w:rsidRPr="00F01F81" w:rsidRDefault="00130E14" w:rsidP="00E417AB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jc w:val="center"/>
        <w:rPr>
          <w:b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140"/>
        <w:gridCol w:w="1492"/>
      </w:tblGrid>
      <w:tr w:rsidR="004E2EE7" w:rsidRPr="00F01F81" w:rsidTr="00744F77">
        <w:tc>
          <w:tcPr>
            <w:tcW w:w="4248" w:type="dxa"/>
            <w:vAlign w:val="center"/>
          </w:tcPr>
          <w:p w:rsidR="004E2EE7" w:rsidRPr="00F01F81" w:rsidRDefault="004E2EE7" w:rsidP="00744F77">
            <w:pPr>
              <w:pStyle w:val="af2"/>
              <w:ind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F81">
              <w:rPr>
                <w:rFonts w:ascii="Times New Roman" w:hAnsi="Times New Roman"/>
                <w:b/>
                <w:sz w:val="24"/>
                <w:szCs w:val="24"/>
              </w:rPr>
              <w:t>Вид витрат</w:t>
            </w:r>
          </w:p>
        </w:tc>
        <w:tc>
          <w:tcPr>
            <w:tcW w:w="4140" w:type="dxa"/>
            <w:vAlign w:val="center"/>
          </w:tcPr>
          <w:p w:rsidR="004E2EE7" w:rsidRPr="00F01F81" w:rsidRDefault="004E2EE7" w:rsidP="00744F77">
            <w:pPr>
              <w:pStyle w:val="af2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F81">
              <w:rPr>
                <w:rFonts w:ascii="Times New Roman" w:hAnsi="Times New Roman"/>
                <w:b/>
                <w:sz w:val="24"/>
                <w:szCs w:val="24"/>
              </w:rPr>
              <w:t>Витрати на оплату праці додатково найманого персоналу (за рік)</w:t>
            </w:r>
          </w:p>
        </w:tc>
        <w:tc>
          <w:tcPr>
            <w:tcW w:w="1492" w:type="dxa"/>
            <w:vAlign w:val="center"/>
          </w:tcPr>
          <w:p w:rsidR="004E2EE7" w:rsidRPr="00F01F81" w:rsidRDefault="004E2EE7" w:rsidP="00744F77">
            <w:pPr>
              <w:pStyle w:val="af2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F81">
              <w:rPr>
                <w:rFonts w:ascii="Times New Roman" w:hAnsi="Times New Roman"/>
                <w:b/>
                <w:sz w:val="24"/>
                <w:szCs w:val="24"/>
              </w:rPr>
              <w:t xml:space="preserve">Витрати за </w:t>
            </w:r>
            <w:r w:rsidRPr="00F01F81">
              <w:rPr>
                <w:rFonts w:ascii="Times New Roman" w:hAnsi="Times New Roman"/>
                <w:b/>
                <w:sz w:val="24"/>
                <w:szCs w:val="24"/>
              </w:rPr>
              <w:br/>
              <w:t>п’ять років</w:t>
            </w:r>
          </w:p>
        </w:tc>
      </w:tr>
      <w:tr w:rsidR="004E2EE7" w:rsidRPr="00F01F81" w:rsidTr="00744F77">
        <w:tc>
          <w:tcPr>
            <w:tcW w:w="4248" w:type="dxa"/>
          </w:tcPr>
          <w:p w:rsidR="004E2EE7" w:rsidRPr="00F01F81" w:rsidRDefault="004E2EE7" w:rsidP="00744F77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1F81">
              <w:rPr>
                <w:rFonts w:ascii="Times New Roman" w:hAnsi="Times New Roman"/>
                <w:sz w:val="24"/>
                <w:szCs w:val="24"/>
              </w:rPr>
              <w:t>Витрати, пов’язані із наймом додаткового персоналу</w:t>
            </w:r>
          </w:p>
        </w:tc>
        <w:tc>
          <w:tcPr>
            <w:tcW w:w="4140" w:type="dxa"/>
          </w:tcPr>
          <w:p w:rsidR="004E2EE7" w:rsidRPr="00F01F81" w:rsidRDefault="004E2EE7" w:rsidP="00744F77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81">
              <w:rPr>
                <w:rFonts w:ascii="Times New Roman" w:hAnsi="Times New Roman"/>
                <w:sz w:val="24"/>
                <w:szCs w:val="24"/>
              </w:rPr>
              <w:t>Не потребує найму додаткового персоналу</w:t>
            </w:r>
          </w:p>
        </w:tc>
        <w:tc>
          <w:tcPr>
            <w:tcW w:w="1492" w:type="dxa"/>
          </w:tcPr>
          <w:p w:rsidR="004E2EE7" w:rsidRPr="00F01F81" w:rsidRDefault="004E2EE7" w:rsidP="00744F77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477D9" w:rsidRPr="00F01F81" w:rsidRDefault="00A477D9" w:rsidP="00A477D9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jc w:val="both"/>
        <w:rPr>
          <w:b/>
        </w:rPr>
      </w:pPr>
      <w:r w:rsidRPr="00F01F81">
        <w:rPr>
          <w:b/>
        </w:rPr>
        <w:t xml:space="preserve">В.о. начальника відділу містобудування </w:t>
      </w:r>
    </w:p>
    <w:p w:rsidR="00A477D9" w:rsidRPr="00F01F81" w:rsidRDefault="00A477D9" w:rsidP="00A477D9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jc w:val="both"/>
        <w:rPr>
          <w:b/>
        </w:rPr>
      </w:pPr>
      <w:r w:rsidRPr="00F01F81">
        <w:rPr>
          <w:b/>
        </w:rPr>
        <w:t xml:space="preserve">та архітектури Щасливцевської </w:t>
      </w:r>
    </w:p>
    <w:p w:rsidR="00A477D9" w:rsidRDefault="00A477D9" w:rsidP="00A477D9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jc w:val="both"/>
        <w:rPr>
          <w:b/>
        </w:rPr>
      </w:pPr>
      <w:r w:rsidRPr="00F01F81">
        <w:rPr>
          <w:b/>
        </w:rPr>
        <w:t xml:space="preserve">сільської ради </w:t>
      </w:r>
      <w:r w:rsidRPr="00F01F81">
        <w:rPr>
          <w:b/>
        </w:rPr>
        <w:tab/>
      </w:r>
      <w:r w:rsidRPr="00F01F81">
        <w:rPr>
          <w:b/>
        </w:rPr>
        <w:tab/>
      </w:r>
      <w:r w:rsidRPr="00F01F81">
        <w:rPr>
          <w:b/>
        </w:rPr>
        <w:tab/>
      </w:r>
      <w:r w:rsidRPr="00F01F81">
        <w:rPr>
          <w:b/>
        </w:rPr>
        <w:tab/>
      </w:r>
      <w:r w:rsidRPr="00F01F81">
        <w:rPr>
          <w:b/>
        </w:rPr>
        <w:tab/>
      </w:r>
      <w:r w:rsidRPr="00F01F81">
        <w:rPr>
          <w:b/>
        </w:rPr>
        <w:tab/>
      </w:r>
      <w:r w:rsidRPr="00F01F81">
        <w:rPr>
          <w:b/>
        </w:rPr>
        <w:tab/>
      </w:r>
      <w:r w:rsidRPr="00F01F81">
        <w:rPr>
          <w:b/>
        </w:rPr>
        <w:tab/>
      </w:r>
      <w:r w:rsidRPr="00F01F81">
        <w:rPr>
          <w:b/>
        </w:rPr>
        <w:tab/>
        <w:t>М.В. Борідко</w:t>
      </w:r>
    </w:p>
    <w:p w:rsidR="009C0CA2" w:rsidRPr="00F01F81" w:rsidRDefault="009C0CA2" w:rsidP="00A477D9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jc w:val="both"/>
        <w:rPr>
          <w:b/>
        </w:rPr>
      </w:pPr>
    </w:p>
    <w:p w:rsidR="000D1AD8" w:rsidRPr="00F01F81" w:rsidRDefault="000D1AD8" w:rsidP="000D1AD8">
      <w:pPr>
        <w:widowControl w:val="0"/>
        <w:autoSpaceDE w:val="0"/>
        <w:autoSpaceDN w:val="0"/>
        <w:adjustRightInd w:val="0"/>
        <w:spacing w:line="240" w:lineRule="atLeast"/>
        <w:ind w:left="5245"/>
        <w:jc w:val="both"/>
        <w:rPr>
          <w:color w:val="000000"/>
        </w:rPr>
      </w:pPr>
      <w:r w:rsidRPr="00F01F81">
        <w:rPr>
          <w:color w:val="000000"/>
        </w:rPr>
        <w:lastRenderedPageBreak/>
        <w:t>Додаток 3</w:t>
      </w:r>
    </w:p>
    <w:p w:rsidR="000D1AD8" w:rsidRPr="00F01F81" w:rsidRDefault="000D1AD8" w:rsidP="000D1AD8">
      <w:pPr>
        <w:widowControl w:val="0"/>
        <w:autoSpaceDE w:val="0"/>
        <w:autoSpaceDN w:val="0"/>
        <w:adjustRightInd w:val="0"/>
        <w:spacing w:line="240" w:lineRule="atLeast"/>
        <w:ind w:left="5245"/>
        <w:jc w:val="both"/>
      </w:pPr>
      <w:r w:rsidRPr="00F01F81">
        <w:rPr>
          <w:color w:val="000000"/>
        </w:rPr>
        <w:t>до Методики проведення аналізу впливу регуляторного акта</w:t>
      </w:r>
    </w:p>
    <w:p w:rsidR="000D1AD8" w:rsidRPr="00F01F81" w:rsidRDefault="000D1AD8" w:rsidP="004E2EE7">
      <w:pPr>
        <w:pStyle w:val="af3"/>
        <w:spacing w:before="0"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0D1AD8" w:rsidRPr="00F01F81" w:rsidRDefault="000D1AD8" w:rsidP="000D1AD8">
      <w:pPr>
        <w:pStyle w:val="af2"/>
        <w:rPr>
          <w:sz w:val="24"/>
          <w:szCs w:val="24"/>
        </w:rPr>
      </w:pPr>
    </w:p>
    <w:p w:rsidR="004E2EE7" w:rsidRPr="00F01F81" w:rsidRDefault="004E2EE7" w:rsidP="004E2EE7">
      <w:pPr>
        <w:pStyle w:val="af3"/>
        <w:spacing w:before="0"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F01F81">
        <w:rPr>
          <w:rFonts w:ascii="Times New Roman" w:hAnsi="Times New Roman"/>
          <w:color w:val="000000"/>
          <w:sz w:val="24"/>
          <w:szCs w:val="24"/>
        </w:rPr>
        <w:t xml:space="preserve">БЮДЖЕТНІ ВИТРАТИ </w:t>
      </w:r>
    </w:p>
    <w:p w:rsidR="004E2EE7" w:rsidRPr="00F01F81" w:rsidRDefault="004E2EE7" w:rsidP="004E2EE7">
      <w:pPr>
        <w:pStyle w:val="af3"/>
        <w:spacing w:before="0"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F01F81">
        <w:rPr>
          <w:rFonts w:ascii="Times New Roman" w:hAnsi="Times New Roman"/>
          <w:color w:val="000000"/>
          <w:sz w:val="24"/>
          <w:szCs w:val="24"/>
        </w:rPr>
        <w:t xml:space="preserve">на адміністрування регулювання для суб’єктів </w:t>
      </w:r>
    </w:p>
    <w:p w:rsidR="004E2EE7" w:rsidRPr="00F01F81" w:rsidRDefault="004E2EE7" w:rsidP="004E2EE7">
      <w:pPr>
        <w:pStyle w:val="af3"/>
        <w:spacing w:before="0"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F01F81">
        <w:rPr>
          <w:rFonts w:ascii="Times New Roman" w:hAnsi="Times New Roman"/>
          <w:color w:val="000000"/>
          <w:sz w:val="24"/>
          <w:szCs w:val="24"/>
        </w:rPr>
        <w:t>великого і середнього підприємництва</w:t>
      </w:r>
    </w:p>
    <w:p w:rsidR="004E2EE7" w:rsidRPr="00F01F81" w:rsidRDefault="004E2EE7" w:rsidP="004E2EE7">
      <w:pPr>
        <w:pStyle w:val="af0"/>
        <w:spacing w:before="0" w:beforeAutospacing="0" w:after="0" w:afterAutospacing="0" w:line="240" w:lineRule="atLeast"/>
        <w:jc w:val="both"/>
      </w:pPr>
    </w:p>
    <w:p w:rsidR="000D1AD8" w:rsidRPr="00F01F81" w:rsidRDefault="004E2EE7" w:rsidP="000D1AD8">
      <w:pPr>
        <w:spacing w:line="240" w:lineRule="atLeast"/>
        <w:ind w:firstLine="709"/>
        <w:jc w:val="both"/>
      </w:pPr>
      <w:r w:rsidRPr="00F01F81">
        <w:t xml:space="preserve">Слід зазначити, що </w:t>
      </w:r>
      <w:r w:rsidR="000D1AD8" w:rsidRPr="00F01F81">
        <w:t xml:space="preserve">для впровадження вимог </w:t>
      </w:r>
      <w:r w:rsidR="00A477D9" w:rsidRPr="00F01F81">
        <w:t xml:space="preserve">цього регуляторного акта </w:t>
      </w:r>
      <w:r w:rsidR="004259DB" w:rsidRPr="00F01F81">
        <w:t xml:space="preserve">не </w:t>
      </w:r>
      <w:r w:rsidR="00A477D9" w:rsidRPr="00F01F81">
        <w:t xml:space="preserve">передбачає </w:t>
      </w:r>
      <w:r w:rsidR="003640CE" w:rsidRPr="00F01F81">
        <w:t xml:space="preserve">бюджетні </w:t>
      </w:r>
      <w:r w:rsidR="00A477D9" w:rsidRPr="00F01F81">
        <w:t xml:space="preserve">витрати </w:t>
      </w:r>
      <w:r w:rsidR="003640CE" w:rsidRPr="00F01F81">
        <w:t>Щасливцевської сільської ради</w:t>
      </w:r>
      <w:r w:rsidR="000D1AD8" w:rsidRPr="00F01F81">
        <w:t xml:space="preserve">. </w:t>
      </w:r>
    </w:p>
    <w:p w:rsidR="004E2EE7" w:rsidRPr="00F01F81" w:rsidRDefault="000D1AD8" w:rsidP="000D1AD8">
      <w:pPr>
        <w:pStyle w:val="af0"/>
        <w:spacing w:before="0" w:beforeAutospacing="0" w:after="0" w:afterAutospacing="0" w:line="240" w:lineRule="atLeast"/>
        <w:ind w:firstLine="709"/>
        <w:jc w:val="both"/>
      </w:pPr>
      <w:r w:rsidRPr="00F01F81">
        <w:t>Введення в дію регуляторного акта вже не потребує збільшення штату державних службовців, а лише упорядковує вже існуючу діяльність із зазначеного питання.</w:t>
      </w:r>
    </w:p>
    <w:p w:rsidR="00130E14" w:rsidRPr="00F01F81" w:rsidRDefault="00130E14" w:rsidP="000D1AD8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rPr>
          <w:b/>
        </w:rPr>
      </w:pPr>
    </w:p>
    <w:p w:rsidR="00BB664F" w:rsidRPr="00F01F81" w:rsidRDefault="00BB664F" w:rsidP="000D1AD8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rPr>
          <w:b/>
        </w:rPr>
      </w:pPr>
    </w:p>
    <w:p w:rsidR="00BB664F" w:rsidRPr="00F01F81" w:rsidRDefault="00BB664F" w:rsidP="000D1AD8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rPr>
          <w:b/>
        </w:rPr>
      </w:pPr>
    </w:p>
    <w:p w:rsidR="00A477D9" w:rsidRPr="00F01F81" w:rsidRDefault="00A477D9" w:rsidP="00A477D9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jc w:val="both"/>
        <w:rPr>
          <w:b/>
        </w:rPr>
      </w:pPr>
      <w:r w:rsidRPr="00F01F81">
        <w:rPr>
          <w:b/>
        </w:rPr>
        <w:t xml:space="preserve">В.о. начальника відділу містобудування </w:t>
      </w:r>
    </w:p>
    <w:p w:rsidR="00A477D9" w:rsidRPr="00F01F81" w:rsidRDefault="00A477D9" w:rsidP="00A477D9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jc w:val="both"/>
        <w:rPr>
          <w:b/>
        </w:rPr>
      </w:pPr>
      <w:r w:rsidRPr="00F01F81">
        <w:rPr>
          <w:b/>
        </w:rPr>
        <w:t xml:space="preserve">та архітектури Щасливцевської </w:t>
      </w:r>
    </w:p>
    <w:p w:rsidR="00A477D9" w:rsidRPr="00F01F81" w:rsidRDefault="00A477D9" w:rsidP="00A477D9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jc w:val="both"/>
        <w:rPr>
          <w:b/>
        </w:rPr>
      </w:pPr>
      <w:r w:rsidRPr="00F01F81">
        <w:rPr>
          <w:b/>
        </w:rPr>
        <w:t xml:space="preserve">сільської ради </w:t>
      </w:r>
      <w:r w:rsidRPr="00F01F81">
        <w:rPr>
          <w:b/>
        </w:rPr>
        <w:tab/>
      </w:r>
      <w:r w:rsidRPr="00F01F81">
        <w:rPr>
          <w:b/>
        </w:rPr>
        <w:tab/>
      </w:r>
      <w:r w:rsidRPr="00F01F81">
        <w:rPr>
          <w:b/>
        </w:rPr>
        <w:tab/>
      </w:r>
      <w:r w:rsidRPr="00F01F81">
        <w:rPr>
          <w:b/>
        </w:rPr>
        <w:tab/>
      </w:r>
      <w:r w:rsidRPr="00F01F81">
        <w:rPr>
          <w:b/>
        </w:rPr>
        <w:tab/>
      </w:r>
      <w:r w:rsidRPr="00F01F81">
        <w:rPr>
          <w:b/>
        </w:rPr>
        <w:tab/>
      </w:r>
      <w:r w:rsidRPr="00F01F81">
        <w:rPr>
          <w:b/>
        </w:rPr>
        <w:tab/>
      </w:r>
      <w:r w:rsidRPr="00F01F81">
        <w:rPr>
          <w:b/>
        </w:rPr>
        <w:tab/>
      </w:r>
      <w:r w:rsidRPr="00F01F81">
        <w:rPr>
          <w:b/>
        </w:rPr>
        <w:tab/>
        <w:t>М.В. Борідко</w:t>
      </w:r>
    </w:p>
    <w:p w:rsidR="000D1AD8" w:rsidRPr="00F01F81" w:rsidRDefault="000D1AD8" w:rsidP="00A477D9">
      <w:pPr>
        <w:pStyle w:val="af0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jc w:val="both"/>
        <w:rPr>
          <w:b/>
        </w:rPr>
      </w:pPr>
    </w:p>
    <w:sectPr w:rsidR="000D1AD8" w:rsidRPr="00F01F81" w:rsidSect="004E0403">
      <w:headerReference w:type="even" r:id="rId9"/>
      <w:headerReference w:type="default" r:id="rId10"/>
      <w:pgSz w:w="12240" w:h="15840"/>
      <w:pgMar w:top="993" w:right="567" w:bottom="993" w:left="1701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AEA" w:rsidRDefault="00DB2AEA" w:rsidP="00C504F4">
      <w:r>
        <w:separator/>
      </w:r>
    </w:p>
  </w:endnote>
  <w:endnote w:type="continuationSeparator" w:id="0">
    <w:p w:rsidR="00DB2AEA" w:rsidRDefault="00DB2AEA" w:rsidP="00C5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AEA" w:rsidRDefault="00DB2AEA" w:rsidP="00C504F4">
      <w:r>
        <w:separator/>
      </w:r>
    </w:p>
  </w:footnote>
  <w:footnote w:type="continuationSeparator" w:id="0">
    <w:p w:rsidR="00DB2AEA" w:rsidRDefault="00DB2AEA" w:rsidP="00C50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9FA" w:rsidRDefault="00BF41B2" w:rsidP="00CB2CC8">
    <w:pPr>
      <w:pStyle w:val="a4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9FA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C59FA" w:rsidRDefault="00CC59F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9FA" w:rsidRDefault="00BF41B2" w:rsidP="00CB2CC8">
    <w:pPr>
      <w:pStyle w:val="a4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9FA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63DA2">
      <w:rPr>
        <w:rStyle w:val="af"/>
        <w:noProof/>
      </w:rPr>
      <w:t>1</w:t>
    </w:r>
    <w:r>
      <w:rPr>
        <w:rStyle w:val="af"/>
      </w:rPr>
      <w:fldChar w:fldCharType="end"/>
    </w:r>
  </w:p>
  <w:p w:rsidR="00CC59FA" w:rsidRDefault="00CC59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295828"/>
    <w:multiLevelType w:val="hybridMultilevel"/>
    <w:tmpl w:val="E88E57F8"/>
    <w:lvl w:ilvl="0" w:tplc="ED547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132593"/>
    <w:multiLevelType w:val="multilevel"/>
    <w:tmpl w:val="C6507D6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08403E5C"/>
    <w:multiLevelType w:val="hybridMultilevel"/>
    <w:tmpl w:val="FB74358C"/>
    <w:lvl w:ilvl="0" w:tplc="931ACB12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E70657"/>
    <w:multiLevelType w:val="hybridMultilevel"/>
    <w:tmpl w:val="CFB4D366"/>
    <w:lvl w:ilvl="0" w:tplc="AE789C6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0A1282"/>
    <w:multiLevelType w:val="hybridMultilevel"/>
    <w:tmpl w:val="10E0A6E4"/>
    <w:lvl w:ilvl="0" w:tplc="A5ECBE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CB45FD"/>
    <w:multiLevelType w:val="hybridMultilevel"/>
    <w:tmpl w:val="4978D182"/>
    <w:lvl w:ilvl="0" w:tplc="ED8805C2">
      <w:numFmt w:val="bullet"/>
      <w:lvlText w:val="-"/>
      <w:lvlJc w:val="left"/>
      <w:pPr>
        <w:tabs>
          <w:tab w:val="num" w:pos="1683"/>
        </w:tabs>
        <w:ind w:left="1683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8DF3441"/>
    <w:multiLevelType w:val="hybridMultilevel"/>
    <w:tmpl w:val="2F8C9200"/>
    <w:lvl w:ilvl="0" w:tplc="92FE8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6A74CA"/>
    <w:multiLevelType w:val="multilevel"/>
    <w:tmpl w:val="5496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141C80"/>
    <w:multiLevelType w:val="hybridMultilevel"/>
    <w:tmpl w:val="E2C8C8A2"/>
    <w:lvl w:ilvl="0" w:tplc="7C8ED4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00B7E">
      <w:numFmt w:val="none"/>
      <w:lvlText w:val=""/>
      <w:lvlJc w:val="left"/>
      <w:pPr>
        <w:tabs>
          <w:tab w:val="num" w:pos="360"/>
        </w:tabs>
      </w:pPr>
    </w:lvl>
    <w:lvl w:ilvl="2" w:tplc="2E8C3E4E">
      <w:numFmt w:val="none"/>
      <w:lvlText w:val=""/>
      <w:lvlJc w:val="left"/>
      <w:pPr>
        <w:tabs>
          <w:tab w:val="num" w:pos="360"/>
        </w:tabs>
      </w:pPr>
    </w:lvl>
    <w:lvl w:ilvl="3" w:tplc="A13E2E34">
      <w:numFmt w:val="none"/>
      <w:lvlText w:val=""/>
      <w:lvlJc w:val="left"/>
      <w:pPr>
        <w:tabs>
          <w:tab w:val="num" w:pos="360"/>
        </w:tabs>
      </w:pPr>
    </w:lvl>
    <w:lvl w:ilvl="4" w:tplc="ED16F8A8">
      <w:numFmt w:val="none"/>
      <w:lvlText w:val=""/>
      <w:lvlJc w:val="left"/>
      <w:pPr>
        <w:tabs>
          <w:tab w:val="num" w:pos="360"/>
        </w:tabs>
      </w:pPr>
    </w:lvl>
    <w:lvl w:ilvl="5" w:tplc="F53802C4">
      <w:numFmt w:val="none"/>
      <w:lvlText w:val=""/>
      <w:lvlJc w:val="left"/>
      <w:pPr>
        <w:tabs>
          <w:tab w:val="num" w:pos="360"/>
        </w:tabs>
      </w:pPr>
    </w:lvl>
    <w:lvl w:ilvl="6" w:tplc="81F06546">
      <w:numFmt w:val="none"/>
      <w:lvlText w:val=""/>
      <w:lvlJc w:val="left"/>
      <w:pPr>
        <w:tabs>
          <w:tab w:val="num" w:pos="360"/>
        </w:tabs>
      </w:pPr>
    </w:lvl>
    <w:lvl w:ilvl="7" w:tplc="A8D6B3EC">
      <w:numFmt w:val="none"/>
      <w:lvlText w:val=""/>
      <w:lvlJc w:val="left"/>
      <w:pPr>
        <w:tabs>
          <w:tab w:val="num" w:pos="360"/>
        </w:tabs>
      </w:pPr>
    </w:lvl>
    <w:lvl w:ilvl="8" w:tplc="EFF295C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9C00D10"/>
    <w:multiLevelType w:val="hybridMultilevel"/>
    <w:tmpl w:val="2C58775A"/>
    <w:lvl w:ilvl="0" w:tplc="77986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C313FF"/>
    <w:multiLevelType w:val="multilevel"/>
    <w:tmpl w:val="C6507D6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4E2A6635"/>
    <w:multiLevelType w:val="hybridMultilevel"/>
    <w:tmpl w:val="198A29AC"/>
    <w:lvl w:ilvl="0" w:tplc="B3266A64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1322259"/>
    <w:multiLevelType w:val="hybridMultilevel"/>
    <w:tmpl w:val="9DCE6FE4"/>
    <w:lvl w:ilvl="0" w:tplc="7BC2380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>
    <w:nsid w:val="57B50BFA"/>
    <w:multiLevelType w:val="hybridMultilevel"/>
    <w:tmpl w:val="05FE43E2"/>
    <w:lvl w:ilvl="0" w:tplc="F85C8B14">
      <w:start w:val="1"/>
      <w:numFmt w:val="decimal"/>
      <w:lvlText w:val="%1."/>
      <w:lvlJc w:val="left"/>
      <w:pPr>
        <w:ind w:left="1849" w:hanging="1140"/>
      </w:pPr>
      <w:rPr>
        <w:rFonts w:hint="default"/>
        <w:color w:val="3030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F252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1611D5E"/>
    <w:multiLevelType w:val="singleLevel"/>
    <w:tmpl w:val="9E8622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B5C001C"/>
    <w:multiLevelType w:val="hybridMultilevel"/>
    <w:tmpl w:val="01CADF96"/>
    <w:lvl w:ilvl="0" w:tplc="52ECB6C4">
      <w:start w:val="8"/>
      <w:numFmt w:val="bullet"/>
      <w:lvlText w:val="-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6C526039"/>
    <w:multiLevelType w:val="hybridMultilevel"/>
    <w:tmpl w:val="8C6A5EDC"/>
    <w:lvl w:ilvl="0" w:tplc="1E4E1A2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852728"/>
    <w:multiLevelType w:val="hybridMultilevel"/>
    <w:tmpl w:val="A26CB62A"/>
    <w:lvl w:ilvl="0" w:tplc="47B8D6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4A82CAE"/>
    <w:multiLevelType w:val="singleLevel"/>
    <w:tmpl w:val="8A182A4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760C6C40"/>
    <w:multiLevelType w:val="hybridMultilevel"/>
    <w:tmpl w:val="1F2634F0"/>
    <w:lvl w:ilvl="0" w:tplc="3E2EC41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2873C0"/>
    <w:multiLevelType w:val="hybridMultilevel"/>
    <w:tmpl w:val="BC3E41FA"/>
    <w:lvl w:ilvl="0" w:tplc="90884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E5B2D43"/>
    <w:multiLevelType w:val="multilevel"/>
    <w:tmpl w:val="A5286E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>
    <w:nsid w:val="7E5B4DD7"/>
    <w:multiLevelType w:val="hybridMultilevel"/>
    <w:tmpl w:val="5B123B72"/>
    <w:lvl w:ilvl="0" w:tplc="FB34B9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85048D"/>
    <w:multiLevelType w:val="hybridMultilevel"/>
    <w:tmpl w:val="564292C6"/>
    <w:lvl w:ilvl="0" w:tplc="0CA434DE">
      <w:start w:val="1"/>
      <w:numFmt w:val="decimal"/>
      <w:lvlText w:val="%1."/>
      <w:lvlJc w:val="left"/>
      <w:pPr>
        <w:ind w:left="1909" w:hanging="120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1234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19"/>
  </w:num>
  <w:num w:numId="3">
    <w:abstractNumId w:val="13"/>
  </w:num>
  <w:num w:numId="4">
    <w:abstractNumId w:val="11"/>
  </w:num>
  <w:num w:numId="5">
    <w:abstractNumId w:val="4"/>
  </w:num>
  <w:num w:numId="6">
    <w:abstractNumId w:val="25"/>
  </w:num>
  <w:num w:numId="7">
    <w:abstractNumId w:val="22"/>
  </w:num>
  <w:num w:numId="8">
    <w:abstractNumId w:val="17"/>
  </w:num>
  <w:num w:numId="9">
    <w:abstractNumId w:val="28"/>
  </w:num>
  <w:num w:numId="10">
    <w:abstractNumId w:val="18"/>
  </w:num>
  <w:num w:numId="11">
    <w:abstractNumId w:val="8"/>
  </w:num>
  <w:num w:numId="12">
    <w:abstractNumId w:val="27"/>
  </w:num>
  <w:num w:numId="13">
    <w:abstractNumId w:val="21"/>
  </w:num>
  <w:num w:numId="14">
    <w:abstractNumId w:val="3"/>
  </w:num>
  <w:num w:numId="15">
    <w:abstractNumId w:val="14"/>
  </w:num>
  <w:num w:numId="16">
    <w:abstractNumId w:val="0"/>
  </w:num>
  <w:num w:numId="17">
    <w:abstractNumId w:val="1"/>
  </w:num>
  <w:num w:numId="18">
    <w:abstractNumId w:val="2"/>
  </w:num>
  <w:num w:numId="19">
    <w:abstractNumId w:val="5"/>
  </w:num>
  <w:num w:numId="20">
    <w:abstractNumId w:val="9"/>
  </w:num>
  <w:num w:numId="21">
    <w:abstractNumId w:val="16"/>
  </w:num>
  <w:num w:numId="22">
    <w:abstractNumId w:val="15"/>
  </w:num>
  <w:num w:numId="23">
    <w:abstractNumId w:val="26"/>
  </w:num>
  <w:num w:numId="24">
    <w:abstractNumId w:val="20"/>
  </w:num>
  <w:num w:numId="25">
    <w:abstractNumId w:val="12"/>
  </w:num>
  <w:num w:numId="26">
    <w:abstractNumId w:val="6"/>
  </w:num>
  <w:num w:numId="27">
    <w:abstractNumId w:val="7"/>
  </w:num>
  <w:num w:numId="28">
    <w:abstractNumId w:val="2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C5"/>
    <w:rsid w:val="00001B2C"/>
    <w:rsid w:val="00007C23"/>
    <w:rsid w:val="00020860"/>
    <w:rsid w:val="00020E1B"/>
    <w:rsid w:val="00026B19"/>
    <w:rsid w:val="000505C6"/>
    <w:rsid w:val="0006407F"/>
    <w:rsid w:val="0006496B"/>
    <w:rsid w:val="00067ABA"/>
    <w:rsid w:val="00070968"/>
    <w:rsid w:val="00080210"/>
    <w:rsid w:val="00080CD7"/>
    <w:rsid w:val="00084A95"/>
    <w:rsid w:val="00086FD7"/>
    <w:rsid w:val="0009256D"/>
    <w:rsid w:val="00096D43"/>
    <w:rsid w:val="000A061F"/>
    <w:rsid w:val="000A3452"/>
    <w:rsid w:val="000A566A"/>
    <w:rsid w:val="000A6115"/>
    <w:rsid w:val="000A6576"/>
    <w:rsid w:val="000B0619"/>
    <w:rsid w:val="000C23C5"/>
    <w:rsid w:val="000C73B1"/>
    <w:rsid w:val="000D1155"/>
    <w:rsid w:val="000D1AD8"/>
    <w:rsid w:val="000D6D3B"/>
    <w:rsid w:val="000E06CF"/>
    <w:rsid w:val="000E215A"/>
    <w:rsid w:val="000E3CF3"/>
    <w:rsid w:val="000E5CCD"/>
    <w:rsid w:val="000F3286"/>
    <w:rsid w:val="00104BDB"/>
    <w:rsid w:val="00113F39"/>
    <w:rsid w:val="00122287"/>
    <w:rsid w:val="00130857"/>
    <w:rsid w:val="00130E14"/>
    <w:rsid w:val="00133619"/>
    <w:rsid w:val="001353E0"/>
    <w:rsid w:val="00141A29"/>
    <w:rsid w:val="0014274B"/>
    <w:rsid w:val="00143C78"/>
    <w:rsid w:val="00147024"/>
    <w:rsid w:val="00151EC3"/>
    <w:rsid w:val="001577B5"/>
    <w:rsid w:val="001648B6"/>
    <w:rsid w:val="00165739"/>
    <w:rsid w:val="001660A8"/>
    <w:rsid w:val="00171F57"/>
    <w:rsid w:val="00173E60"/>
    <w:rsid w:val="00175166"/>
    <w:rsid w:val="00176D61"/>
    <w:rsid w:val="001857EB"/>
    <w:rsid w:val="00186218"/>
    <w:rsid w:val="001862F0"/>
    <w:rsid w:val="00186607"/>
    <w:rsid w:val="0019441B"/>
    <w:rsid w:val="001948E4"/>
    <w:rsid w:val="00195814"/>
    <w:rsid w:val="001A163A"/>
    <w:rsid w:val="001A536F"/>
    <w:rsid w:val="001B3F6E"/>
    <w:rsid w:val="001B5A88"/>
    <w:rsid w:val="001C394E"/>
    <w:rsid w:val="001E6EC5"/>
    <w:rsid w:val="001E70D0"/>
    <w:rsid w:val="00202DF6"/>
    <w:rsid w:val="00202E35"/>
    <w:rsid w:val="002034D2"/>
    <w:rsid w:val="00213605"/>
    <w:rsid w:val="00214717"/>
    <w:rsid w:val="00214D79"/>
    <w:rsid w:val="002157B8"/>
    <w:rsid w:val="002178E0"/>
    <w:rsid w:val="00233794"/>
    <w:rsid w:val="00236D0A"/>
    <w:rsid w:val="002441D5"/>
    <w:rsid w:val="002536DD"/>
    <w:rsid w:val="00256435"/>
    <w:rsid w:val="00260103"/>
    <w:rsid w:val="00261443"/>
    <w:rsid w:val="0026667C"/>
    <w:rsid w:val="0027478A"/>
    <w:rsid w:val="00275756"/>
    <w:rsid w:val="0029182C"/>
    <w:rsid w:val="002959AD"/>
    <w:rsid w:val="002A2533"/>
    <w:rsid w:val="002A5132"/>
    <w:rsid w:val="002B1863"/>
    <w:rsid w:val="002B7CA3"/>
    <w:rsid w:val="002C0393"/>
    <w:rsid w:val="002C2453"/>
    <w:rsid w:val="002C4330"/>
    <w:rsid w:val="002C46F7"/>
    <w:rsid w:val="002C5DB7"/>
    <w:rsid w:val="002D34F4"/>
    <w:rsid w:val="002F20E3"/>
    <w:rsid w:val="002F4A5C"/>
    <w:rsid w:val="003008D6"/>
    <w:rsid w:val="0030142E"/>
    <w:rsid w:val="003045C8"/>
    <w:rsid w:val="00306C66"/>
    <w:rsid w:val="00315FCE"/>
    <w:rsid w:val="00317ACD"/>
    <w:rsid w:val="0032138F"/>
    <w:rsid w:val="0034362C"/>
    <w:rsid w:val="0035306D"/>
    <w:rsid w:val="00355558"/>
    <w:rsid w:val="003640CE"/>
    <w:rsid w:val="00364AEC"/>
    <w:rsid w:val="003656D9"/>
    <w:rsid w:val="00383D9F"/>
    <w:rsid w:val="003846D8"/>
    <w:rsid w:val="0039210F"/>
    <w:rsid w:val="00392C33"/>
    <w:rsid w:val="0039351A"/>
    <w:rsid w:val="003A6373"/>
    <w:rsid w:val="003B0D00"/>
    <w:rsid w:val="003B74AB"/>
    <w:rsid w:val="003C1058"/>
    <w:rsid w:val="003C706A"/>
    <w:rsid w:val="003D10F4"/>
    <w:rsid w:val="003E5898"/>
    <w:rsid w:val="003F25C7"/>
    <w:rsid w:val="003F309D"/>
    <w:rsid w:val="003F413E"/>
    <w:rsid w:val="003F42B9"/>
    <w:rsid w:val="003F441D"/>
    <w:rsid w:val="003F69AB"/>
    <w:rsid w:val="00417BD0"/>
    <w:rsid w:val="00424271"/>
    <w:rsid w:val="00425772"/>
    <w:rsid w:val="004259DB"/>
    <w:rsid w:val="004339EE"/>
    <w:rsid w:val="004350AD"/>
    <w:rsid w:val="0045216E"/>
    <w:rsid w:val="00452E3B"/>
    <w:rsid w:val="004656EA"/>
    <w:rsid w:val="00470298"/>
    <w:rsid w:val="004718EC"/>
    <w:rsid w:val="00475162"/>
    <w:rsid w:val="0048562F"/>
    <w:rsid w:val="0049223D"/>
    <w:rsid w:val="00494908"/>
    <w:rsid w:val="00496803"/>
    <w:rsid w:val="004971D5"/>
    <w:rsid w:val="004A66B9"/>
    <w:rsid w:val="004B56CD"/>
    <w:rsid w:val="004B63E8"/>
    <w:rsid w:val="004C08DE"/>
    <w:rsid w:val="004C4F7E"/>
    <w:rsid w:val="004C6B9C"/>
    <w:rsid w:val="004D2FED"/>
    <w:rsid w:val="004D544B"/>
    <w:rsid w:val="004D711A"/>
    <w:rsid w:val="004E0403"/>
    <w:rsid w:val="004E2EE7"/>
    <w:rsid w:val="004F0EBC"/>
    <w:rsid w:val="004F7AEE"/>
    <w:rsid w:val="005029FE"/>
    <w:rsid w:val="005140D4"/>
    <w:rsid w:val="0051456E"/>
    <w:rsid w:val="005159A5"/>
    <w:rsid w:val="0052133F"/>
    <w:rsid w:val="005256D4"/>
    <w:rsid w:val="005350C7"/>
    <w:rsid w:val="00535815"/>
    <w:rsid w:val="00542975"/>
    <w:rsid w:val="00545409"/>
    <w:rsid w:val="00547E84"/>
    <w:rsid w:val="005522FF"/>
    <w:rsid w:val="00553419"/>
    <w:rsid w:val="0055385C"/>
    <w:rsid w:val="005547A3"/>
    <w:rsid w:val="005651FB"/>
    <w:rsid w:val="00566718"/>
    <w:rsid w:val="00567DB3"/>
    <w:rsid w:val="005724A3"/>
    <w:rsid w:val="005728B8"/>
    <w:rsid w:val="00573573"/>
    <w:rsid w:val="00576568"/>
    <w:rsid w:val="00581052"/>
    <w:rsid w:val="0059184A"/>
    <w:rsid w:val="0059366B"/>
    <w:rsid w:val="00596691"/>
    <w:rsid w:val="005C0EE1"/>
    <w:rsid w:val="005D0A0C"/>
    <w:rsid w:val="005E03DC"/>
    <w:rsid w:val="005E1D7A"/>
    <w:rsid w:val="005F30A7"/>
    <w:rsid w:val="005F4F22"/>
    <w:rsid w:val="005F63B6"/>
    <w:rsid w:val="00601571"/>
    <w:rsid w:val="00607E02"/>
    <w:rsid w:val="00612F22"/>
    <w:rsid w:val="0061478A"/>
    <w:rsid w:val="006151D8"/>
    <w:rsid w:val="00630121"/>
    <w:rsid w:val="00632544"/>
    <w:rsid w:val="00634BCC"/>
    <w:rsid w:val="00637176"/>
    <w:rsid w:val="00642CAC"/>
    <w:rsid w:val="006513F2"/>
    <w:rsid w:val="00655AF8"/>
    <w:rsid w:val="00663F0F"/>
    <w:rsid w:val="00665160"/>
    <w:rsid w:val="00672093"/>
    <w:rsid w:val="006731EF"/>
    <w:rsid w:val="006762B7"/>
    <w:rsid w:val="006772C2"/>
    <w:rsid w:val="0069042A"/>
    <w:rsid w:val="00690599"/>
    <w:rsid w:val="00690E52"/>
    <w:rsid w:val="00691E9A"/>
    <w:rsid w:val="0069507C"/>
    <w:rsid w:val="006966E5"/>
    <w:rsid w:val="00697D81"/>
    <w:rsid w:val="006A1BC4"/>
    <w:rsid w:val="006A753D"/>
    <w:rsid w:val="006B0C69"/>
    <w:rsid w:val="006C09A1"/>
    <w:rsid w:val="006C311D"/>
    <w:rsid w:val="006C3918"/>
    <w:rsid w:val="006C432E"/>
    <w:rsid w:val="006C617E"/>
    <w:rsid w:val="006D2AA5"/>
    <w:rsid w:val="006D70B6"/>
    <w:rsid w:val="006E3824"/>
    <w:rsid w:val="006E40E5"/>
    <w:rsid w:val="006F52AF"/>
    <w:rsid w:val="006F6894"/>
    <w:rsid w:val="006F749B"/>
    <w:rsid w:val="00710A01"/>
    <w:rsid w:val="00710B6C"/>
    <w:rsid w:val="00710F2E"/>
    <w:rsid w:val="007179FA"/>
    <w:rsid w:val="00731760"/>
    <w:rsid w:val="007321FD"/>
    <w:rsid w:val="00733241"/>
    <w:rsid w:val="00744F77"/>
    <w:rsid w:val="00747728"/>
    <w:rsid w:val="007650DD"/>
    <w:rsid w:val="00770A91"/>
    <w:rsid w:val="007721E4"/>
    <w:rsid w:val="00782145"/>
    <w:rsid w:val="00784988"/>
    <w:rsid w:val="00790036"/>
    <w:rsid w:val="00796229"/>
    <w:rsid w:val="007A7853"/>
    <w:rsid w:val="007B1CCE"/>
    <w:rsid w:val="007B324A"/>
    <w:rsid w:val="007B3A22"/>
    <w:rsid w:val="007B510E"/>
    <w:rsid w:val="007B7044"/>
    <w:rsid w:val="007C70E0"/>
    <w:rsid w:val="007C76A0"/>
    <w:rsid w:val="007D0F80"/>
    <w:rsid w:val="007D3A65"/>
    <w:rsid w:val="007E4411"/>
    <w:rsid w:val="007E4A39"/>
    <w:rsid w:val="007E69EF"/>
    <w:rsid w:val="007F2FFA"/>
    <w:rsid w:val="007F3C13"/>
    <w:rsid w:val="007F4EE5"/>
    <w:rsid w:val="00800896"/>
    <w:rsid w:val="00804738"/>
    <w:rsid w:val="00811F39"/>
    <w:rsid w:val="008132B9"/>
    <w:rsid w:val="0081519C"/>
    <w:rsid w:val="00825ED0"/>
    <w:rsid w:val="008276A8"/>
    <w:rsid w:val="00847DBD"/>
    <w:rsid w:val="00856838"/>
    <w:rsid w:val="00860D08"/>
    <w:rsid w:val="00861BE5"/>
    <w:rsid w:val="00877444"/>
    <w:rsid w:val="00885E9C"/>
    <w:rsid w:val="0089653F"/>
    <w:rsid w:val="008A3F17"/>
    <w:rsid w:val="008A63AE"/>
    <w:rsid w:val="008A71D3"/>
    <w:rsid w:val="008B16BB"/>
    <w:rsid w:val="008B2864"/>
    <w:rsid w:val="008B2D11"/>
    <w:rsid w:val="008B5338"/>
    <w:rsid w:val="008C62C7"/>
    <w:rsid w:val="008D0E10"/>
    <w:rsid w:val="008D0F75"/>
    <w:rsid w:val="008D52BC"/>
    <w:rsid w:val="008F1F34"/>
    <w:rsid w:val="008F270A"/>
    <w:rsid w:val="00905E98"/>
    <w:rsid w:val="00906294"/>
    <w:rsid w:val="00907140"/>
    <w:rsid w:val="009106E6"/>
    <w:rsid w:val="00932314"/>
    <w:rsid w:val="00944363"/>
    <w:rsid w:val="00945C17"/>
    <w:rsid w:val="00946A2B"/>
    <w:rsid w:val="009512D5"/>
    <w:rsid w:val="009514B4"/>
    <w:rsid w:val="009567D0"/>
    <w:rsid w:val="00963127"/>
    <w:rsid w:val="00963DA2"/>
    <w:rsid w:val="0096724C"/>
    <w:rsid w:val="00967CD4"/>
    <w:rsid w:val="00973FCF"/>
    <w:rsid w:val="00992DCB"/>
    <w:rsid w:val="009A2882"/>
    <w:rsid w:val="009A29AF"/>
    <w:rsid w:val="009A39D5"/>
    <w:rsid w:val="009A57B3"/>
    <w:rsid w:val="009A7ACE"/>
    <w:rsid w:val="009C0CA2"/>
    <w:rsid w:val="009D1467"/>
    <w:rsid w:val="009D49D3"/>
    <w:rsid w:val="009D4C6D"/>
    <w:rsid w:val="00A02C6B"/>
    <w:rsid w:val="00A02F5C"/>
    <w:rsid w:val="00A03352"/>
    <w:rsid w:val="00A149FE"/>
    <w:rsid w:val="00A259D0"/>
    <w:rsid w:val="00A26E95"/>
    <w:rsid w:val="00A36ADE"/>
    <w:rsid w:val="00A370B2"/>
    <w:rsid w:val="00A37D90"/>
    <w:rsid w:val="00A42177"/>
    <w:rsid w:val="00A477D9"/>
    <w:rsid w:val="00A508E5"/>
    <w:rsid w:val="00A5233E"/>
    <w:rsid w:val="00A5355C"/>
    <w:rsid w:val="00A54FE5"/>
    <w:rsid w:val="00A61988"/>
    <w:rsid w:val="00A66E55"/>
    <w:rsid w:val="00A76745"/>
    <w:rsid w:val="00A86844"/>
    <w:rsid w:val="00A86B5A"/>
    <w:rsid w:val="00A87931"/>
    <w:rsid w:val="00AA7295"/>
    <w:rsid w:val="00AA7A27"/>
    <w:rsid w:val="00AB4D8B"/>
    <w:rsid w:val="00AB59DD"/>
    <w:rsid w:val="00AC46E1"/>
    <w:rsid w:val="00AC7E7E"/>
    <w:rsid w:val="00AD173E"/>
    <w:rsid w:val="00AD29E3"/>
    <w:rsid w:val="00AD519E"/>
    <w:rsid w:val="00AF2F7D"/>
    <w:rsid w:val="00AF79F5"/>
    <w:rsid w:val="00B02E8C"/>
    <w:rsid w:val="00B06E14"/>
    <w:rsid w:val="00B10335"/>
    <w:rsid w:val="00B11188"/>
    <w:rsid w:val="00B16124"/>
    <w:rsid w:val="00B211C1"/>
    <w:rsid w:val="00B22991"/>
    <w:rsid w:val="00B23A89"/>
    <w:rsid w:val="00B257F7"/>
    <w:rsid w:val="00B300FA"/>
    <w:rsid w:val="00B33B99"/>
    <w:rsid w:val="00B34A40"/>
    <w:rsid w:val="00B3539A"/>
    <w:rsid w:val="00B41FDF"/>
    <w:rsid w:val="00B447E6"/>
    <w:rsid w:val="00B46ACA"/>
    <w:rsid w:val="00B66077"/>
    <w:rsid w:val="00B72960"/>
    <w:rsid w:val="00B729BF"/>
    <w:rsid w:val="00B75618"/>
    <w:rsid w:val="00B7579B"/>
    <w:rsid w:val="00B75B68"/>
    <w:rsid w:val="00B77BEF"/>
    <w:rsid w:val="00B83045"/>
    <w:rsid w:val="00B90B88"/>
    <w:rsid w:val="00B9135C"/>
    <w:rsid w:val="00B922DA"/>
    <w:rsid w:val="00B9306C"/>
    <w:rsid w:val="00B95002"/>
    <w:rsid w:val="00B95C37"/>
    <w:rsid w:val="00B9747D"/>
    <w:rsid w:val="00BA47BB"/>
    <w:rsid w:val="00BA51BF"/>
    <w:rsid w:val="00BA7B21"/>
    <w:rsid w:val="00BB2D4A"/>
    <w:rsid w:val="00BB5C40"/>
    <w:rsid w:val="00BB664F"/>
    <w:rsid w:val="00BC1719"/>
    <w:rsid w:val="00BC2AED"/>
    <w:rsid w:val="00BC7B04"/>
    <w:rsid w:val="00BE613A"/>
    <w:rsid w:val="00BF2A83"/>
    <w:rsid w:val="00BF41B2"/>
    <w:rsid w:val="00C01998"/>
    <w:rsid w:val="00C02F57"/>
    <w:rsid w:val="00C12A1C"/>
    <w:rsid w:val="00C23D5A"/>
    <w:rsid w:val="00C24E28"/>
    <w:rsid w:val="00C25236"/>
    <w:rsid w:val="00C27D40"/>
    <w:rsid w:val="00C34356"/>
    <w:rsid w:val="00C43C68"/>
    <w:rsid w:val="00C47AF8"/>
    <w:rsid w:val="00C504F4"/>
    <w:rsid w:val="00C51978"/>
    <w:rsid w:val="00C535B8"/>
    <w:rsid w:val="00C53F08"/>
    <w:rsid w:val="00C57D2B"/>
    <w:rsid w:val="00C62887"/>
    <w:rsid w:val="00C645CC"/>
    <w:rsid w:val="00C64984"/>
    <w:rsid w:val="00C64F13"/>
    <w:rsid w:val="00C73935"/>
    <w:rsid w:val="00C820DF"/>
    <w:rsid w:val="00C85077"/>
    <w:rsid w:val="00C871BB"/>
    <w:rsid w:val="00C87952"/>
    <w:rsid w:val="00C947AE"/>
    <w:rsid w:val="00C9543C"/>
    <w:rsid w:val="00CA09D8"/>
    <w:rsid w:val="00CA0CE4"/>
    <w:rsid w:val="00CA2B8A"/>
    <w:rsid w:val="00CA34D0"/>
    <w:rsid w:val="00CA5204"/>
    <w:rsid w:val="00CA6087"/>
    <w:rsid w:val="00CB2CC8"/>
    <w:rsid w:val="00CB4E1C"/>
    <w:rsid w:val="00CC59FA"/>
    <w:rsid w:val="00CD0D80"/>
    <w:rsid w:val="00CD236A"/>
    <w:rsid w:val="00CD7468"/>
    <w:rsid w:val="00CE28A7"/>
    <w:rsid w:val="00CF3E1B"/>
    <w:rsid w:val="00CF69E4"/>
    <w:rsid w:val="00D059D6"/>
    <w:rsid w:val="00D06470"/>
    <w:rsid w:val="00D0658D"/>
    <w:rsid w:val="00D07404"/>
    <w:rsid w:val="00D22E0C"/>
    <w:rsid w:val="00D30401"/>
    <w:rsid w:val="00D3462A"/>
    <w:rsid w:val="00D377AB"/>
    <w:rsid w:val="00D4030B"/>
    <w:rsid w:val="00D50897"/>
    <w:rsid w:val="00D5570C"/>
    <w:rsid w:val="00D60645"/>
    <w:rsid w:val="00D6237A"/>
    <w:rsid w:val="00D7176D"/>
    <w:rsid w:val="00D72497"/>
    <w:rsid w:val="00D81FB9"/>
    <w:rsid w:val="00D82D05"/>
    <w:rsid w:val="00D83A30"/>
    <w:rsid w:val="00D83A58"/>
    <w:rsid w:val="00D87F74"/>
    <w:rsid w:val="00D92442"/>
    <w:rsid w:val="00D95BFF"/>
    <w:rsid w:val="00DA0181"/>
    <w:rsid w:val="00DA1B0B"/>
    <w:rsid w:val="00DA4A29"/>
    <w:rsid w:val="00DA4DF1"/>
    <w:rsid w:val="00DB0881"/>
    <w:rsid w:val="00DB2AEA"/>
    <w:rsid w:val="00DB6665"/>
    <w:rsid w:val="00DC0CE4"/>
    <w:rsid w:val="00DC1337"/>
    <w:rsid w:val="00DC6FC9"/>
    <w:rsid w:val="00DC7354"/>
    <w:rsid w:val="00DD084B"/>
    <w:rsid w:val="00DD0924"/>
    <w:rsid w:val="00DD1C94"/>
    <w:rsid w:val="00DD6EE8"/>
    <w:rsid w:val="00DE5C18"/>
    <w:rsid w:val="00DE5E6A"/>
    <w:rsid w:val="00DF3E4A"/>
    <w:rsid w:val="00DF77F3"/>
    <w:rsid w:val="00E00C86"/>
    <w:rsid w:val="00E010FD"/>
    <w:rsid w:val="00E01A8D"/>
    <w:rsid w:val="00E057F2"/>
    <w:rsid w:val="00E07CFE"/>
    <w:rsid w:val="00E16ADF"/>
    <w:rsid w:val="00E178F8"/>
    <w:rsid w:val="00E266F1"/>
    <w:rsid w:val="00E35569"/>
    <w:rsid w:val="00E374F3"/>
    <w:rsid w:val="00E417AB"/>
    <w:rsid w:val="00E43CA0"/>
    <w:rsid w:val="00E62708"/>
    <w:rsid w:val="00E73474"/>
    <w:rsid w:val="00E751BC"/>
    <w:rsid w:val="00E832EF"/>
    <w:rsid w:val="00E83310"/>
    <w:rsid w:val="00E83E8A"/>
    <w:rsid w:val="00E8714A"/>
    <w:rsid w:val="00E9276D"/>
    <w:rsid w:val="00E92B14"/>
    <w:rsid w:val="00EA1ECC"/>
    <w:rsid w:val="00EA315D"/>
    <w:rsid w:val="00EA343E"/>
    <w:rsid w:val="00EB0449"/>
    <w:rsid w:val="00EB13D7"/>
    <w:rsid w:val="00EB685C"/>
    <w:rsid w:val="00EC3084"/>
    <w:rsid w:val="00EC6ED3"/>
    <w:rsid w:val="00EE2E4A"/>
    <w:rsid w:val="00EF7E81"/>
    <w:rsid w:val="00F00B38"/>
    <w:rsid w:val="00F01F81"/>
    <w:rsid w:val="00F04817"/>
    <w:rsid w:val="00F13A5B"/>
    <w:rsid w:val="00F2066E"/>
    <w:rsid w:val="00F2759E"/>
    <w:rsid w:val="00F309D5"/>
    <w:rsid w:val="00F31B12"/>
    <w:rsid w:val="00F5221F"/>
    <w:rsid w:val="00F675EF"/>
    <w:rsid w:val="00F71D07"/>
    <w:rsid w:val="00F72B92"/>
    <w:rsid w:val="00F73796"/>
    <w:rsid w:val="00F74BDE"/>
    <w:rsid w:val="00F76251"/>
    <w:rsid w:val="00F8211A"/>
    <w:rsid w:val="00F8514D"/>
    <w:rsid w:val="00FA5D07"/>
    <w:rsid w:val="00FA76C5"/>
    <w:rsid w:val="00FA79C8"/>
    <w:rsid w:val="00FB59FA"/>
    <w:rsid w:val="00FC4219"/>
    <w:rsid w:val="00FC7B29"/>
    <w:rsid w:val="00FD20AC"/>
    <w:rsid w:val="00FD47B9"/>
    <w:rsid w:val="00FD6560"/>
    <w:rsid w:val="00FE1A66"/>
    <w:rsid w:val="00FE5028"/>
    <w:rsid w:val="00FE70CE"/>
    <w:rsid w:val="00FE728D"/>
    <w:rsid w:val="00FF2680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58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383D9F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383D9F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2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aliases w:val=" Знак,Верхний колонтитул Знак Знак Знак Знак Знак Знак Знак,Верхний колонтитул Знак,Верхний колонтитул Знак Знак Знак Знак Знак Знак Знак Знак Знак Знак Знак Знак Знак Знак"/>
    <w:basedOn w:val="a"/>
    <w:link w:val="10"/>
    <w:rsid w:val="00C73935"/>
    <w:pPr>
      <w:tabs>
        <w:tab w:val="center" w:pos="4153"/>
        <w:tab w:val="right" w:pos="8306"/>
      </w:tabs>
    </w:pPr>
  </w:style>
  <w:style w:type="character" w:customStyle="1" w:styleId="10">
    <w:name w:val="Верхний колонтитул Знак1"/>
    <w:aliases w:val=" Знак Знак,Верхний колонтитул Знак Знак Знак Знак Знак Знак Знак Знак1,Верхний колонтитул Знак Знак,Верхний колонтитул Знак Знак Знак Знак Знак Знак Знак Знак Знак Знак Знак Знак Знак Знак Знак"/>
    <w:link w:val="a4"/>
    <w:rsid w:val="00C73935"/>
    <w:rPr>
      <w:sz w:val="24"/>
      <w:szCs w:val="24"/>
      <w:lang w:val="uk-UA" w:eastAsia="ru-RU" w:bidi="ar-SA"/>
    </w:rPr>
  </w:style>
  <w:style w:type="paragraph" w:styleId="a5">
    <w:name w:val="Body Text"/>
    <w:basedOn w:val="a"/>
    <w:rsid w:val="00C73935"/>
    <w:pPr>
      <w:tabs>
        <w:tab w:val="left" w:pos="10260"/>
      </w:tabs>
      <w:ind w:right="2"/>
      <w:jc w:val="both"/>
    </w:pPr>
    <w:rPr>
      <w:sz w:val="28"/>
    </w:rPr>
  </w:style>
  <w:style w:type="paragraph" w:styleId="a6">
    <w:name w:val="Title"/>
    <w:basedOn w:val="a"/>
    <w:qFormat/>
    <w:rsid w:val="008D0E10"/>
    <w:pPr>
      <w:jc w:val="center"/>
    </w:pPr>
    <w:rPr>
      <w:b/>
      <w:szCs w:val="20"/>
    </w:rPr>
  </w:style>
  <w:style w:type="paragraph" w:styleId="a7">
    <w:name w:val="Body Text Indent"/>
    <w:basedOn w:val="a"/>
    <w:rsid w:val="006513F2"/>
    <w:pPr>
      <w:spacing w:after="120"/>
      <w:ind w:left="283"/>
    </w:pPr>
  </w:style>
  <w:style w:type="paragraph" w:styleId="20">
    <w:name w:val="Body Text 2"/>
    <w:basedOn w:val="a"/>
    <w:rsid w:val="00383D9F"/>
    <w:pPr>
      <w:spacing w:after="120" w:line="480" w:lineRule="auto"/>
    </w:pPr>
  </w:style>
  <w:style w:type="character" w:customStyle="1" w:styleId="a8">
    <w:name w:val="Верхний колонтитул Знак Знак Знак Знак Знак Знак Знак Знак"/>
    <w:rsid w:val="00E01A8D"/>
    <w:rPr>
      <w:sz w:val="24"/>
      <w:szCs w:val="24"/>
      <w:lang w:val="uk-UA" w:eastAsia="ru-RU" w:bidi="ar-SA"/>
    </w:rPr>
  </w:style>
  <w:style w:type="paragraph" w:styleId="a9">
    <w:name w:val="List Paragraph"/>
    <w:basedOn w:val="a"/>
    <w:uiPriority w:val="34"/>
    <w:qFormat/>
    <w:rsid w:val="00D3040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C311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C311D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C504F4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C504F4"/>
    <w:pPr>
      <w:tabs>
        <w:tab w:val="center" w:pos="4819"/>
        <w:tab w:val="right" w:pos="9639"/>
      </w:tabs>
    </w:pPr>
    <w:rPr>
      <w:lang w:val="ru-RU"/>
    </w:rPr>
  </w:style>
  <w:style w:type="character" w:customStyle="1" w:styleId="ae">
    <w:name w:val="Нижний колонтитул Знак"/>
    <w:link w:val="ad"/>
    <w:uiPriority w:val="99"/>
    <w:rsid w:val="00C504F4"/>
    <w:rPr>
      <w:sz w:val="24"/>
      <w:szCs w:val="24"/>
      <w:lang w:val="ru-RU" w:eastAsia="ru-RU"/>
    </w:rPr>
  </w:style>
  <w:style w:type="paragraph" w:customStyle="1" w:styleId="31">
    <w:name w:val="Основной текст 31"/>
    <w:basedOn w:val="a"/>
    <w:rsid w:val="004B63E8"/>
    <w:pPr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character" w:customStyle="1" w:styleId="WW-Absatz-Standardschriftart">
    <w:name w:val="WW-Absatz-Standardschriftart"/>
    <w:rsid w:val="00080210"/>
  </w:style>
  <w:style w:type="character" w:styleId="af">
    <w:name w:val="page number"/>
    <w:basedOn w:val="a0"/>
    <w:rsid w:val="00C820DF"/>
  </w:style>
  <w:style w:type="paragraph" w:styleId="af0">
    <w:name w:val="Normal (Web)"/>
    <w:basedOn w:val="a"/>
    <w:uiPriority w:val="99"/>
    <w:unhideWhenUsed/>
    <w:rsid w:val="00D7176D"/>
    <w:pPr>
      <w:spacing w:before="100" w:beforeAutospacing="1" w:after="100" w:afterAutospacing="1"/>
    </w:pPr>
  </w:style>
  <w:style w:type="character" w:styleId="af1">
    <w:name w:val="Strong"/>
    <w:basedOn w:val="a0"/>
    <w:qFormat/>
    <w:rsid w:val="00690599"/>
    <w:rPr>
      <w:b/>
      <w:bCs/>
    </w:rPr>
  </w:style>
  <w:style w:type="paragraph" w:customStyle="1" w:styleId="rvps12">
    <w:name w:val="rvps12"/>
    <w:basedOn w:val="a"/>
    <w:rsid w:val="007721E4"/>
    <w:pPr>
      <w:spacing w:before="100" w:beforeAutospacing="1" w:after="100" w:afterAutospacing="1"/>
    </w:pPr>
    <w:rPr>
      <w:lang w:val="ru-RU"/>
    </w:rPr>
  </w:style>
  <w:style w:type="paragraph" w:customStyle="1" w:styleId="rvps14">
    <w:name w:val="rvps14"/>
    <w:basedOn w:val="a"/>
    <w:rsid w:val="007721E4"/>
    <w:pPr>
      <w:spacing w:before="100" w:beforeAutospacing="1" w:after="100" w:afterAutospacing="1"/>
    </w:pPr>
    <w:rPr>
      <w:lang w:val="ru-RU"/>
    </w:rPr>
  </w:style>
  <w:style w:type="paragraph" w:customStyle="1" w:styleId="af2">
    <w:name w:val="Нормальний текст"/>
    <w:basedOn w:val="a"/>
    <w:rsid w:val="009D1467"/>
    <w:pPr>
      <w:spacing w:before="120"/>
      <w:ind w:firstLine="567"/>
    </w:pPr>
    <w:rPr>
      <w:rFonts w:ascii="Antiqua" w:hAnsi="Antiqua"/>
      <w:sz w:val="26"/>
      <w:szCs w:val="20"/>
    </w:rPr>
  </w:style>
  <w:style w:type="character" w:customStyle="1" w:styleId="rvts82">
    <w:name w:val="rvts82"/>
    <w:basedOn w:val="a0"/>
    <w:rsid w:val="009D1467"/>
  </w:style>
  <w:style w:type="paragraph" w:customStyle="1" w:styleId="rvps2">
    <w:name w:val="rvps2"/>
    <w:basedOn w:val="a"/>
    <w:rsid w:val="00233794"/>
    <w:pPr>
      <w:spacing w:before="100" w:beforeAutospacing="1" w:after="100" w:afterAutospacing="1"/>
    </w:pPr>
    <w:rPr>
      <w:lang w:val="ru-RU"/>
    </w:rPr>
  </w:style>
  <w:style w:type="paragraph" w:customStyle="1" w:styleId="af3">
    <w:name w:val="Назва документа"/>
    <w:basedOn w:val="a"/>
    <w:next w:val="af2"/>
    <w:rsid w:val="004E2EE7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58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383D9F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383D9F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2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aliases w:val=" Знак,Верхний колонтитул Знак Знак Знак Знак Знак Знак Знак,Верхний колонтитул Знак,Верхний колонтитул Знак Знак Знак Знак Знак Знак Знак Знак Знак Знак Знак Знак Знак Знак"/>
    <w:basedOn w:val="a"/>
    <w:link w:val="10"/>
    <w:rsid w:val="00C73935"/>
    <w:pPr>
      <w:tabs>
        <w:tab w:val="center" w:pos="4153"/>
        <w:tab w:val="right" w:pos="8306"/>
      </w:tabs>
    </w:pPr>
  </w:style>
  <w:style w:type="character" w:customStyle="1" w:styleId="10">
    <w:name w:val="Верхний колонтитул Знак1"/>
    <w:aliases w:val=" Знак Знак,Верхний колонтитул Знак Знак Знак Знак Знак Знак Знак Знак1,Верхний колонтитул Знак Знак,Верхний колонтитул Знак Знак Знак Знак Знак Знак Знак Знак Знак Знак Знак Знак Знак Знак Знак"/>
    <w:link w:val="a4"/>
    <w:rsid w:val="00C73935"/>
    <w:rPr>
      <w:sz w:val="24"/>
      <w:szCs w:val="24"/>
      <w:lang w:val="uk-UA" w:eastAsia="ru-RU" w:bidi="ar-SA"/>
    </w:rPr>
  </w:style>
  <w:style w:type="paragraph" w:styleId="a5">
    <w:name w:val="Body Text"/>
    <w:basedOn w:val="a"/>
    <w:rsid w:val="00C73935"/>
    <w:pPr>
      <w:tabs>
        <w:tab w:val="left" w:pos="10260"/>
      </w:tabs>
      <w:ind w:right="2"/>
      <w:jc w:val="both"/>
    </w:pPr>
    <w:rPr>
      <w:sz w:val="28"/>
    </w:rPr>
  </w:style>
  <w:style w:type="paragraph" w:styleId="a6">
    <w:name w:val="Title"/>
    <w:basedOn w:val="a"/>
    <w:qFormat/>
    <w:rsid w:val="008D0E10"/>
    <w:pPr>
      <w:jc w:val="center"/>
    </w:pPr>
    <w:rPr>
      <w:b/>
      <w:szCs w:val="20"/>
    </w:rPr>
  </w:style>
  <w:style w:type="paragraph" w:styleId="a7">
    <w:name w:val="Body Text Indent"/>
    <w:basedOn w:val="a"/>
    <w:rsid w:val="006513F2"/>
    <w:pPr>
      <w:spacing w:after="120"/>
      <w:ind w:left="283"/>
    </w:pPr>
  </w:style>
  <w:style w:type="paragraph" w:styleId="20">
    <w:name w:val="Body Text 2"/>
    <w:basedOn w:val="a"/>
    <w:rsid w:val="00383D9F"/>
    <w:pPr>
      <w:spacing w:after="120" w:line="480" w:lineRule="auto"/>
    </w:pPr>
  </w:style>
  <w:style w:type="character" w:customStyle="1" w:styleId="a8">
    <w:name w:val="Верхний колонтитул Знак Знак Знак Знак Знак Знак Знак Знак"/>
    <w:rsid w:val="00E01A8D"/>
    <w:rPr>
      <w:sz w:val="24"/>
      <w:szCs w:val="24"/>
      <w:lang w:val="uk-UA" w:eastAsia="ru-RU" w:bidi="ar-SA"/>
    </w:rPr>
  </w:style>
  <w:style w:type="paragraph" w:styleId="a9">
    <w:name w:val="List Paragraph"/>
    <w:basedOn w:val="a"/>
    <w:uiPriority w:val="34"/>
    <w:qFormat/>
    <w:rsid w:val="00D3040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C311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C311D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C504F4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C504F4"/>
    <w:pPr>
      <w:tabs>
        <w:tab w:val="center" w:pos="4819"/>
        <w:tab w:val="right" w:pos="9639"/>
      </w:tabs>
    </w:pPr>
    <w:rPr>
      <w:lang w:val="ru-RU"/>
    </w:rPr>
  </w:style>
  <w:style w:type="character" w:customStyle="1" w:styleId="ae">
    <w:name w:val="Нижний колонтитул Знак"/>
    <w:link w:val="ad"/>
    <w:uiPriority w:val="99"/>
    <w:rsid w:val="00C504F4"/>
    <w:rPr>
      <w:sz w:val="24"/>
      <w:szCs w:val="24"/>
      <w:lang w:val="ru-RU" w:eastAsia="ru-RU"/>
    </w:rPr>
  </w:style>
  <w:style w:type="paragraph" w:customStyle="1" w:styleId="31">
    <w:name w:val="Основной текст 31"/>
    <w:basedOn w:val="a"/>
    <w:rsid w:val="004B63E8"/>
    <w:pPr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character" w:customStyle="1" w:styleId="WW-Absatz-Standardschriftart">
    <w:name w:val="WW-Absatz-Standardschriftart"/>
    <w:rsid w:val="00080210"/>
  </w:style>
  <w:style w:type="character" w:styleId="af">
    <w:name w:val="page number"/>
    <w:basedOn w:val="a0"/>
    <w:rsid w:val="00C820DF"/>
  </w:style>
  <w:style w:type="paragraph" w:styleId="af0">
    <w:name w:val="Normal (Web)"/>
    <w:basedOn w:val="a"/>
    <w:uiPriority w:val="99"/>
    <w:unhideWhenUsed/>
    <w:rsid w:val="00D7176D"/>
    <w:pPr>
      <w:spacing w:before="100" w:beforeAutospacing="1" w:after="100" w:afterAutospacing="1"/>
    </w:pPr>
  </w:style>
  <w:style w:type="character" w:styleId="af1">
    <w:name w:val="Strong"/>
    <w:basedOn w:val="a0"/>
    <w:qFormat/>
    <w:rsid w:val="00690599"/>
    <w:rPr>
      <w:b/>
      <w:bCs/>
    </w:rPr>
  </w:style>
  <w:style w:type="paragraph" w:customStyle="1" w:styleId="rvps12">
    <w:name w:val="rvps12"/>
    <w:basedOn w:val="a"/>
    <w:rsid w:val="007721E4"/>
    <w:pPr>
      <w:spacing w:before="100" w:beforeAutospacing="1" w:after="100" w:afterAutospacing="1"/>
    </w:pPr>
    <w:rPr>
      <w:lang w:val="ru-RU"/>
    </w:rPr>
  </w:style>
  <w:style w:type="paragraph" w:customStyle="1" w:styleId="rvps14">
    <w:name w:val="rvps14"/>
    <w:basedOn w:val="a"/>
    <w:rsid w:val="007721E4"/>
    <w:pPr>
      <w:spacing w:before="100" w:beforeAutospacing="1" w:after="100" w:afterAutospacing="1"/>
    </w:pPr>
    <w:rPr>
      <w:lang w:val="ru-RU"/>
    </w:rPr>
  </w:style>
  <w:style w:type="paragraph" w:customStyle="1" w:styleId="af2">
    <w:name w:val="Нормальний текст"/>
    <w:basedOn w:val="a"/>
    <w:rsid w:val="009D1467"/>
    <w:pPr>
      <w:spacing w:before="120"/>
      <w:ind w:firstLine="567"/>
    </w:pPr>
    <w:rPr>
      <w:rFonts w:ascii="Antiqua" w:hAnsi="Antiqua"/>
      <w:sz w:val="26"/>
      <w:szCs w:val="20"/>
    </w:rPr>
  </w:style>
  <w:style w:type="character" w:customStyle="1" w:styleId="rvts82">
    <w:name w:val="rvts82"/>
    <w:basedOn w:val="a0"/>
    <w:rsid w:val="009D1467"/>
  </w:style>
  <w:style w:type="paragraph" w:customStyle="1" w:styleId="rvps2">
    <w:name w:val="rvps2"/>
    <w:basedOn w:val="a"/>
    <w:rsid w:val="00233794"/>
    <w:pPr>
      <w:spacing w:before="100" w:beforeAutospacing="1" w:after="100" w:afterAutospacing="1"/>
    </w:pPr>
    <w:rPr>
      <w:lang w:val="ru-RU"/>
    </w:rPr>
  </w:style>
  <w:style w:type="paragraph" w:customStyle="1" w:styleId="af3">
    <w:name w:val="Назва документа"/>
    <w:basedOn w:val="a"/>
    <w:next w:val="af2"/>
    <w:rsid w:val="004E2EE7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86F53-495C-4A07-BE85-0C7C8EED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10969</Words>
  <Characters>6253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АНАЛІЗ РЕГУЛЯТОРНОГО ВПЛИВУ</vt:lpstr>
    </vt:vector>
  </TitlesOfParts>
  <Company>Rada</Company>
  <LinksUpToDate>false</LinksUpToDate>
  <CharactersWithSpaces>17188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creator>User</dc:creator>
  <cp:lastModifiedBy>Користувач Windows</cp:lastModifiedBy>
  <cp:revision>2</cp:revision>
  <cp:lastPrinted>2020-01-03T13:38:00Z</cp:lastPrinted>
  <dcterms:created xsi:type="dcterms:W3CDTF">2020-01-03T13:43:00Z</dcterms:created>
  <dcterms:modified xsi:type="dcterms:W3CDTF">2020-01-03T13:43:00Z</dcterms:modified>
</cp:coreProperties>
</file>