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5E" w:rsidRPr="00E04693" w:rsidRDefault="0017485E" w:rsidP="0017485E">
      <w:pPr>
        <w:jc w:val="center"/>
        <w:rPr>
          <w:b/>
          <w:bCs/>
          <w:sz w:val="28"/>
          <w:szCs w:val="28"/>
        </w:rPr>
      </w:pPr>
      <w:r>
        <w:rPr>
          <w:b/>
          <w:noProof/>
          <w:color w:val="000000"/>
          <w:sz w:val="28"/>
          <w:szCs w:val="28"/>
          <w:lang w:val="uk-UA" w:eastAsia="uk-UA"/>
        </w:rPr>
        <w:drawing>
          <wp:inline distT="0" distB="0" distL="0" distR="0">
            <wp:extent cx="457200" cy="600710"/>
            <wp:effectExtent l="0" t="0" r="0" b="889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710"/>
                    </a:xfrm>
                    <a:prstGeom prst="rect">
                      <a:avLst/>
                    </a:prstGeom>
                    <a:noFill/>
                    <a:ln>
                      <a:noFill/>
                    </a:ln>
                  </pic:spPr>
                </pic:pic>
              </a:graphicData>
            </a:graphic>
          </wp:inline>
        </w:drawing>
      </w:r>
    </w:p>
    <w:p w:rsidR="0017485E" w:rsidRPr="00E04693" w:rsidRDefault="0017485E" w:rsidP="0017485E">
      <w:pPr>
        <w:jc w:val="center"/>
        <w:rPr>
          <w:b/>
          <w:bCs/>
          <w:sz w:val="28"/>
          <w:szCs w:val="28"/>
        </w:rPr>
      </w:pPr>
    </w:p>
    <w:p w:rsidR="0017485E" w:rsidRPr="00E04693" w:rsidRDefault="0017485E" w:rsidP="0017485E">
      <w:pPr>
        <w:jc w:val="center"/>
        <w:rPr>
          <w:b/>
          <w:bCs/>
          <w:sz w:val="28"/>
          <w:szCs w:val="28"/>
        </w:rPr>
      </w:pPr>
      <w:r>
        <w:rPr>
          <w:b/>
          <w:bCs/>
          <w:sz w:val="28"/>
          <w:szCs w:val="28"/>
          <w:lang w:val="uk-UA"/>
        </w:rPr>
        <w:t>108</w:t>
      </w:r>
      <w:r w:rsidRPr="00E04693">
        <w:rPr>
          <w:b/>
          <w:bCs/>
          <w:sz w:val="28"/>
          <w:szCs w:val="28"/>
        </w:rPr>
        <w:t xml:space="preserve"> СЕСІЯ ЩАСЛИВЦЕВСЬКОЇ СІЛЬСЬКОЇ РАДИ</w:t>
      </w:r>
    </w:p>
    <w:p w:rsidR="0017485E" w:rsidRPr="00E04693" w:rsidRDefault="0017485E" w:rsidP="0017485E">
      <w:pPr>
        <w:jc w:val="center"/>
        <w:rPr>
          <w:b/>
          <w:bCs/>
          <w:sz w:val="28"/>
          <w:szCs w:val="28"/>
        </w:rPr>
      </w:pPr>
      <w:r w:rsidRPr="00E04693">
        <w:rPr>
          <w:b/>
          <w:bCs/>
          <w:sz w:val="28"/>
          <w:szCs w:val="28"/>
        </w:rPr>
        <w:t>7 СКЛИКАННЯ</w:t>
      </w:r>
    </w:p>
    <w:p w:rsidR="0017485E" w:rsidRPr="00E04693" w:rsidRDefault="0017485E" w:rsidP="0017485E">
      <w:pPr>
        <w:jc w:val="center"/>
        <w:rPr>
          <w:b/>
          <w:sz w:val="28"/>
          <w:szCs w:val="28"/>
        </w:rPr>
      </w:pPr>
    </w:p>
    <w:p w:rsidR="0017485E" w:rsidRPr="00E04693" w:rsidRDefault="0017485E" w:rsidP="0017485E">
      <w:pPr>
        <w:jc w:val="center"/>
        <w:rPr>
          <w:b/>
          <w:sz w:val="28"/>
          <w:szCs w:val="28"/>
        </w:rPr>
      </w:pPr>
      <w:proofErr w:type="gramStart"/>
      <w:r w:rsidRPr="00E04693">
        <w:rPr>
          <w:b/>
          <w:sz w:val="28"/>
          <w:szCs w:val="28"/>
        </w:rPr>
        <w:t>Р</w:t>
      </w:r>
      <w:proofErr w:type="gramEnd"/>
      <w:r w:rsidRPr="00E04693">
        <w:rPr>
          <w:b/>
          <w:sz w:val="28"/>
          <w:szCs w:val="28"/>
        </w:rPr>
        <w:t>ІШЕННЯ</w:t>
      </w:r>
    </w:p>
    <w:p w:rsidR="0017485E" w:rsidRPr="00E04693" w:rsidRDefault="0017485E" w:rsidP="0017485E">
      <w:pPr>
        <w:rPr>
          <w:sz w:val="28"/>
          <w:szCs w:val="28"/>
        </w:rPr>
      </w:pPr>
    </w:p>
    <w:p w:rsidR="0017485E" w:rsidRPr="00E04693" w:rsidRDefault="0017485E" w:rsidP="0017485E">
      <w:pPr>
        <w:rPr>
          <w:sz w:val="28"/>
          <w:szCs w:val="28"/>
        </w:rPr>
      </w:pPr>
      <w:r>
        <w:rPr>
          <w:sz w:val="28"/>
          <w:szCs w:val="28"/>
          <w:lang w:val="uk-UA"/>
        </w:rPr>
        <w:t>24.12.</w:t>
      </w:r>
      <w:r w:rsidRPr="00E04693">
        <w:rPr>
          <w:sz w:val="28"/>
          <w:szCs w:val="28"/>
        </w:rPr>
        <w:t>201</w:t>
      </w:r>
      <w:r w:rsidRPr="00E04693">
        <w:rPr>
          <w:sz w:val="28"/>
          <w:szCs w:val="28"/>
          <w:lang w:val="uk-UA"/>
        </w:rPr>
        <w:t>9</w:t>
      </w:r>
      <w:r w:rsidRPr="00E04693">
        <w:rPr>
          <w:sz w:val="28"/>
          <w:szCs w:val="28"/>
        </w:rPr>
        <w:t xml:space="preserve"> р.                       </w:t>
      </w:r>
      <w:r w:rsidRPr="00E04693">
        <w:rPr>
          <w:sz w:val="28"/>
          <w:szCs w:val="28"/>
          <w:lang w:val="uk-UA"/>
        </w:rPr>
        <w:t xml:space="preserve">   </w:t>
      </w:r>
      <w:r w:rsidRPr="00E04693">
        <w:rPr>
          <w:sz w:val="28"/>
          <w:szCs w:val="28"/>
        </w:rPr>
        <w:t xml:space="preserve">            </w:t>
      </w:r>
      <w:r w:rsidRPr="00E04693">
        <w:rPr>
          <w:sz w:val="28"/>
          <w:szCs w:val="28"/>
          <w:lang w:val="uk-UA"/>
        </w:rPr>
        <w:t xml:space="preserve">   </w:t>
      </w:r>
      <w:r w:rsidRPr="00E04693">
        <w:rPr>
          <w:sz w:val="28"/>
          <w:szCs w:val="28"/>
        </w:rPr>
        <w:t xml:space="preserve">    №</w:t>
      </w:r>
      <w:r>
        <w:rPr>
          <w:sz w:val="28"/>
          <w:szCs w:val="28"/>
        </w:rPr>
        <w:t xml:space="preserve"> </w:t>
      </w:r>
      <w:r>
        <w:rPr>
          <w:sz w:val="28"/>
          <w:szCs w:val="28"/>
          <w:lang w:val="uk-UA"/>
        </w:rPr>
        <w:t>2032</w:t>
      </w:r>
    </w:p>
    <w:p w:rsidR="0017485E" w:rsidRPr="00E04693" w:rsidRDefault="0017485E" w:rsidP="0017485E">
      <w:pPr>
        <w:rPr>
          <w:sz w:val="28"/>
          <w:szCs w:val="28"/>
        </w:rPr>
      </w:pPr>
      <w:r w:rsidRPr="00E04693">
        <w:rPr>
          <w:sz w:val="28"/>
          <w:szCs w:val="28"/>
        </w:rPr>
        <w:t>с. Щасливцеве</w:t>
      </w:r>
    </w:p>
    <w:p w:rsidR="0017485E" w:rsidRPr="00E04693" w:rsidRDefault="0017485E" w:rsidP="0017485E">
      <w:pPr>
        <w:ind w:right="5810"/>
        <w:jc w:val="both"/>
        <w:rPr>
          <w:sz w:val="28"/>
          <w:szCs w:val="28"/>
        </w:rPr>
      </w:pPr>
      <w:r w:rsidRPr="00E04693">
        <w:rPr>
          <w:sz w:val="28"/>
          <w:szCs w:val="28"/>
        </w:rPr>
        <w:t xml:space="preserve"> </w:t>
      </w:r>
    </w:p>
    <w:p w:rsidR="0017485E" w:rsidRPr="00E04693" w:rsidRDefault="0017485E" w:rsidP="0017485E">
      <w:pPr>
        <w:tabs>
          <w:tab w:val="left" w:pos="3828"/>
          <w:tab w:val="left" w:pos="4962"/>
        </w:tabs>
        <w:ind w:right="4677"/>
        <w:jc w:val="both"/>
        <w:rPr>
          <w:sz w:val="28"/>
          <w:szCs w:val="28"/>
          <w:lang w:val="uk-UA"/>
        </w:rPr>
      </w:pPr>
      <w:r w:rsidRPr="00E04693">
        <w:rPr>
          <w:sz w:val="28"/>
          <w:szCs w:val="28"/>
          <w:lang w:val="uk-UA"/>
        </w:rPr>
        <w:t xml:space="preserve">Про розгляд </w:t>
      </w:r>
      <w:r>
        <w:rPr>
          <w:sz w:val="28"/>
          <w:szCs w:val="28"/>
          <w:lang w:val="uk-UA"/>
        </w:rPr>
        <w:t>заяв громадян щодо передачі в оренду земельної ділянки комунальної власності</w:t>
      </w:r>
    </w:p>
    <w:p w:rsidR="0017485E" w:rsidRPr="00E04693" w:rsidRDefault="0017485E" w:rsidP="0017485E">
      <w:pPr>
        <w:rPr>
          <w:sz w:val="28"/>
          <w:szCs w:val="28"/>
          <w:lang w:val="uk-UA"/>
        </w:rPr>
      </w:pPr>
    </w:p>
    <w:p w:rsidR="0017485E" w:rsidRPr="0087746B" w:rsidRDefault="0017485E" w:rsidP="0017485E">
      <w:pPr>
        <w:shd w:val="clear" w:color="auto" w:fill="FFFFFF"/>
        <w:spacing w:line="322" w:lineRule="exact"/>
        <w:ind w:firstLine="634"/>
        <w:jc w:val="both"/>
        <w:rPr>
          <w:color w:val="000000"/>
          <w:sz w:val="28"/>
          <w:szCs w:val="28"/>
          <w:lang w:val="uk-UA"/>
        </w:rPr>
      </w:pPr>
      <w:r w:rsidRPr="00F7315B">
        <w:rPr>
          <w:color w:val="000000"/>
          <w:sz w:val="28"/>
          <w:szCs w:val="28"/>
          <w:lang w:val="uk-UA"/>
        </w:rPr>
        <w:t xml:space="preserve">Розглянувши заяви фізичних осіб громадян </w:t>
      </w:r>
      <w:r>
        <w:rPr>
          <w:color w:val="000000"/>
          <w:sz w:val="28"/>
          <w:szCs w:val="28"/>
          <w:lang w:val="uk-UA"/>
        </w:rPr>
        <w:t>***</w:t>
      </w:r>
      <w:r w:rsidRPr="00F7315B">
        <w:rPr>
          <w:color w:val="000000"/>
          <w:sz w:val="28"/>
          <w:szCs w:val="28"/>
          <w:lang w:val="uk-UA"/>
        </w:rPr>
        <w:t xml:space="preserve">, </w:t>
      </w:r>
      <w:r>
        <w:rPr>
          <w:color w:val="000000"/>
          <w:sz w:val="28"/>
          <w:szCs w:val="28"/>
          <w:lang w:val="uk-UA"/>
        </w:rPr>
        <w:t xml:space="preserve">***, </w:t>
      </w:r>
      <w:r w:rsidRPr="00F7315B">
        <w:rPr>
          <w:color w:val="000000"/>
          <w:sz w:val="28"/>
          <w:szCs w:val="28"/>
          <w:lang w:val="uk-UA"/>
        </w:rPr>
        <w:t xml:space="preserve"> </w:t>
      </w:r>
      <w:r>
        <w:rPr>
          <w:color w:val="000000"/>
          <w:sz w:val="28"/>
          <w:szCs w:val="28"/>
          <w:lang w:val="uk-UA"/>
        </w:rPr>
        <w:t xml:space="preserve">***, </w:t>
      </w:r>
      <w:r w:rsidRPr="00F7315B">
        <w:rPr>
          <w:color w:val="000000"/>
          <w:sz w:val="28"/>
          <w:szCs w:val="28"/>
          <w:lang w:val="uk-UA"/>
        </w:rPr>
        <w:t xml:space="preserve"> </w:t>
      </w:r>
      <w:r>
        <w:rPr>
          <w:color w:val="000000"/>
          <w:sz w:val="28"/>
          <w:szCs w:val="28"/>
          <w:lang w:val="uk-UA"/>
        </w:rPr>
        <w:t>***</w:t>
      </w:r>
      <w:r w:rsidRPr="00F7315B">
        <w:rPr>
          <w:color w:val="000000"/>
          <w:sz w:val="28"/>
          <w:szCs w:val="28"/>
          <w:lang w:val="uk-UA"/>
        </w:rPr>
        <w:t xml:space="preserve"> щодо передачі в оренду земельної ділянки комунальної власності з кадастровим номером 6522186500:11:002:00</w:t>
      </w:r>
      <w:r>
        <w:rPr>
          <w:color w:val="000000"/>
          <w:sz w:val="28"/>
          <w:szCs w:val="28"/>
          <w:lang w:val="uk-UA"/>
        </w:rPr>
        <w:t>***</w:t>
      </w:r>
      <w:r w:rsidRPr="00F7315B">
        <w:rPr>
          <w:color w:val="000000"/>
          <w:sz w:val="28"/>
          <w:szCs w:val="28"/>
          <w:lang w:val="uk-UA"/>
        </w:rPr>
        <w:t xml:space="preserve"> для розміщення дитячого оздоровчого табору </w:t>
      </w:r>
      <w:r w:rsidRPr="00E04693">
        <w:rPr>
          <w:sz w:val="28"/>
          <w:szCs w:val="28"/>
          <w:lang w:val="uk-UA"/>
        </w:rPr>
        <w:t xml:space="preserve">та додані документи, </w:t>
      </w:r>
      <w:r>
        <w:rPr>
          <w:sz w:val="28"/>
          <w:szCs w:val="28"/>
          <w:lang w:val="uk-UA"/>
        </w:rPr>
        <w:t xml:space="preserve">враховуючи, що заявники фактично є власниками окремих об’єктів нерухомого майна (нежилих будівель, нежитлових приміщень, будиночків для відпочинку, тощо), що розташовані на одній земельній ділянці комунальної власності Щасливцевської сільської ради (в Державному реєстрі прав на нерухоме майно: реєстраційний номер об’єкту нерухомого майна – </w:t>
      </w:r>
      <w:r>
        <w:rPr>
          <w:sz w:val="28"/>
          <w:szCs w:val="28"/>
          <w:lang w:val="uk-UA"/>
        </w:rPr>
        <w:t>***</w:t>
      </w:r>
      <w:r>
        <w:rPr>
          <w:sz w:val="28"/>
          <w:szCs w:val="28"/>
          <w:lang w:val="uk-UA"/>
        </w:rPr>
        <w:t xml:space="preserve">, номер запису про право власності – </w:t>
      </w:r>
      <w:r>
        <w:rPr>
          <w:sz w:val="28"/>
          <w:szCs w:val="28"/>
          <w:lang w:val="uk-UA"/>
        </w:rPr>
        <w:t>***</w:t>
      </w:r>
      <w:r>
        <w:rPr>
          <w:sz w:val="28"/>
          <w:szCs w:val="28"/>
          <w:lang w:val="uk-UA"/>
        </w:rPr>
        <w:t xml:space="preserve">), та той факт що частина прав заявників є сумнівними (гр.. </w:t>
      </w:r>
      <w:r>
        <w:rPr>
          <w:sz w:val="28"/>
          <w:szCs w:val="28"/>
          <w:lang w:val="uk-UA"/>
        </w:rPr>
        <w:t>***</w:t>
      </w:r>
      <w:r>
        <w:rPr>
          <w:sz w:val="28"/>
          <w:szCs w:val="28"/>
          <w:lang w:val="uk-UA"/>
        </w:rPr>
        <w:t xml:space="preserve">. не додано жодного документу що підтверджує її право власності; відповідно до відомостей, викладених у заяві </w:t>
      </w:r>
      <w:r>
        <w:rPr>
          <w:sz w:val="28"/>
          <w:szCs w:val="28"/>
          <w:lang w:val="uk-UA"/>
        </w:rPr>
        <w:t>***</w:t>
      </w:r>
      <w:r>
        <w:rPr>
          <w:sz w:val="28"/>
          <w:szCs w:val="28"/>
          <w:lang w:val="uk-UA"/>
        </w:rPr>
        <w:t xml:space="preserve"> (від 18.12.2019 р.) правові документи гр.. Іванченко Д.Ф. на об’єкти нерухомого майна, що подані на розгляд сільської ради є неправомірними, у зв’язку з тим, що на момент укладання договорів дарування, на підставі яких ним набуто право власності на ці об’єкти, правові документи (рішення Новотроїцького районного суду Херсонської області) попереднього власника цього майна були скасовані відповідними рішеннями Апеляційного суду Херсонської області: від 30.05.2011 р. (у справі </w:t>
      </w:r>
      <w:r>
        <w:rPr>
          <w:sz w:val="28"/>
          <w:szCs w:val="28"/>
          <w:lang w:val="uk-UA"/>
        </w:rPr>
        <w:t>***</w:t>
      </w:r>
      <w:r>
        <w:rPr>
          <w:sz w:val="28"/>
          <w:szCs w:val="28"/>
          <w:lang w:val="uk-UA"/>
        </w:rPr>
        <w:t xml:space="preserve">), від 11.10.2011 р. (у справі </w:t>
      </w:r>
      <w:r>
        <w:rPr>
          <w:sz w:val="28"/>
          <w:szCs w:val="28"/>
          <w:lang w:val="uk-UA"/>
        </w:rPr>
        <w:t>***</w:t>
      </w:r>
      <w:r>
        <w:rPr>
          <w:sz w:val="28"/>
          <w:szCs w:val="28"/>
          <w:lang w:val="uk-UA"/>
        </w:rPr>
        <w:t xml:space="preserve">), від 13.09.2011 р. (у справі </w:t>
      </w:r>
      <w:r>
        <w:rPr>
          <w:sz w:val="28"/>
          <w:szCs w:val="28"/>
          <w:lang w:val="uk-UA"/>
        </w:rPr>
        <w:t>***</w:t>
      </w:r>
      <w:r>
        <w:rPr>
          <w:sz w:val="28"/>
          <w:szCs w:val="28"/>
          <w:lang w:val="uk-UA"/>
        </w:rPr>
        <w:t xml:space="preserve">), від 29.07.2011 р. (у справі </w:t>
      </w:r>
      <w:r>
        <w:rPr>
          <w:sz w:val="28"/>
          <w:szCs w:val="28"/>
          <w:lang w:val="uk-UA"/>
        </w:rPr>
        <w:t>***</w:t>
      </w:r>
      <w:r>
        <w:rPr>
          <w:sz w:val="28"/>
          <w:szCs w:val="28"/>
          <w:lang w:val="uk-UA"/>
        </w:rPr>
        <w:t xml:space="preserve">)) за рахунок чого відсутня можливість визначення обсягу прав на земельну ділянку цих та інших заявників, та того факту, що заявниками не визначено порядку користування земельною ділянкою, що унеможливлює визначення розміру орендної плати для кожного з них, що є істотною умовою договору оренди землі, відповідно до приписів Закону України "Про оренду землі", Податкового кодексу України, керуючись </w:t>
      </w:r>
      <w:proofErr w:type="spellStart"/>
      <w:r>
        <w:rPr>
          <w:color w:val="000000"/>
          <w:sz w:val="28"/>
          <w:szCs w:val="28"/>
          <w:lang w:val="uk-UA"/>
        </w:rPr>
        <w:t>ст.</w:t>
      </w:r>
      <w:r w:rsidRPr="0087746B">
        <w:rPr>
          <w:color w:val="000000"/>
          <w:sz w:val="28"/>
          <w:szCs w:val="28"/>
          <w:lang w:val="uk-UA"/>
        </w:rPr>
        <w:t>ст</w:t>
      </w:r>
      <w:proofErr w:type="spellEnd"/>
      <w:r w:rsidRPr="0087746B">
        <w:rPr>
          <w:color w:val="000000"/>
          <w:sz w:val="28"/>
          <w:szCs w:val="28"/>
          <w:lang w:val="uk-UA"/>
        </w:rPr>
        <w:t>. 12,</w:t>
      </w:r>
      <w:r>
        <w:rPr>
          <w:color w:val="000000"/>
          <w:sz w:val="28"/>
          <w:szCs w:val="28"/>
          <w:lang w:val="uk-UA"/>
        </w:rPr>
        <w:t xml:space="preserve"> 120,</w:t>
      </w:r>
      <w:r w:rsidRPr="0087746B">
        <w:rPr>
          <w:color w:val="000000"/>
          <w:sz w:val="28"/>
          <w:szCs w:val="28"/>
          <w:lang w:val="uk-UA"/>
        </w:rPr>
        <w:t xml:space="preserve"> 128, 134 Земельного кодексу України,</w:t>
      </w:r>
      <w:r>
        <w:rPr>
          <w:color w:val="000000"/>
          <w:sz w:val="28"/>
          <w:szCs w:val="28"/>
          <w:lang w:val="uk-UA"/>
        </w:rPr>
        <w:t xml:space="preserve"> </w:t>
      </w:r>
      <w:r w:rsidRPr="0087746B">
        <w:rPr>
          <w:color w:val="000000"/>
          <w:sz w:val="28"/>
          <w:szCs w:val="28"/>
          <w:lang w:val="uk-UA"/>
        </w:rPr>
        <w:t>ст. 26 Закону України "Про місцеве самоврядування в Україні", сесія Щасливцевської сільської ради</w:t>
      </w:r>
    </w:p>
    <w:p w:rsidR="0017485E" w:rsidRDefault="0017485E" w:rsidP="0017485E">
      <w:pPr>
        <w:shd w:val="clear" w:color="auto" w:fill="FFFFFF"/>
        <w:spacing w:line="322" w:lineRule="exact"/>
        <w:ind w:firstLine="634"/>
        <w:jc w:val="both"/>
        <w:rPr>
          <w:sz w:val="28"/>
          <w:szCs w:val="28"/>
          <w:lang w:val="uk-UA"/>
        </w:rPr>
      </w:pPr>
      <w:r w:rsidRPr="0087746B">
        <w:rPr>
          <w:color w:val="000000"/>
          <w:sz w:val="28"/>
          <w:szCs w:val="28"/>
          <w:shd w:val="clear" w:color="auto" w:fill="FFFFFF"/>
          <w:lang w:val="uk-UA"/>
        </w:rPr>
        <w:t>ВИРІШИЛА:</w:t>
      </w:r>
    </w:p>
    <w:p w:rsidR="0017485E" w:rsidRDefault="0017485E" w:rsidP="0017485E">
      <w:pPr>
        <w:shd w:val="clear" w:color="auto" w:fill="FFFFFF"/>
        <w:spacing w:line="322" w:lineRule="exact"/>
        <w:ind w:firstLine="634"/>
        <w:jc w:val="both"/>
        <w:rPr>
          <w:sz w:val="28"/>
          <w:szCs w:val="28"/>
          <w:lang w:val="uk-UA"/>
        </w:rPr>
      </w:pPr>
    </w:p>
    <w:p w:rsidR="0017485E" w:rsidRDefault="0017485E" w:rsidP="0017485E">
      <w:pPr>
        <w:ind w:firstLine="540"/>
        <w:jc w:val="both"/>
        <w:rPr>
          <w:color w:val="000000"/>
          <w:sz w:val="28"/>
          <w:szCs w:val="28"/>
          <w:lang w:val="uk-UA"/>
        </w:rPr>
      </w:pPr>
      <w:r>
        <w:rPr>
          <w:sz w:val="28"/>
          <w:szCs w:val="28"/>
          <w:lang w:val="uk-UA"/>
        </w:rPr>
        <w:t>1</w:t>
      </w:r>
      <w:r w:rsidRPr="00E04693">
        <w:rPr>
          <w:sz w:val="28"/>
          <w:szCs w:val="28"/>
          <w:lang w:val="uk-UA"/>
        </w:rPr>
        <w:t xml:space="preserve">. Відмовити </w:t>
      </w:r>
      <w:r w:rsidRPr="00F7315B">
        <w:rPr>
          <w:color w:val="000000"/>
          <w:sz w:val="28"/>
          <w:szCs w:val="28"/>
          <w:lang w:val="uk-UA"/>
        </w:rPr>
        <w:t xml:space="preserve">фізичним особам громадянам </w:t>
      </w:r>
      <w:r>
        <w:rPr>
          <w:color w:val="000000"/>
          <w:sz w:val="28"/>
          <w:szCs w:val="28"/>
          <w:lang w:val="uk-UA"/>
        </w:rPr>
        <w:t>***</w:t>
      </w:r>
      <w:r w:rsidRPr="0087746B">
        <w:rPr>
          <w:color w:val="000000"/>
          <w:sz w:val="28"/>
          <w:szCs w:val="28"/>
          <w:lang w:val="uk-UA"/>
        </w:rPr>
        <w:t xml:space="preserve">., </w:t>
      </w:r>
      <w:r>
        <w:rPr>
          <w:color w:val="000000"/>
          <w:sz w:val="28"/>
          <w:szCs w:val="28"/>
          <w:lang w:val="uk-UA"/>
        </w:rPr>
        <w:t xml:space="preserve">****, </w:t>
      </w:r>
      <w:r w:rsidRPr="0087746B">
        <w:rPr>
          <w:color w:val="000000"/>
          <w:sz w:val="28"/>
          <w:szCs w:val="28"/>
          <w:lang w:val="uk-UA"/>
        </w:rPr>
        <w:t xml:space="preserve"> </w:t>
      </w:r>
      <w:r>
        <w:rPr>
          <w:color w:val="000000"/>
          <w:sz w:val="28"/>
          <w:szCs w:val="28"/>
          <w:lang w:val="uk-UA"/>
        </w:rPr>
        <w:t>***</w:t>
      </w:r>
      <w:r w:rsidRPr="0087746B">
        <w:rPr>
          <w:color w:val="000000"/>
          <w:sz w:val="28"/>
          <w:szCs w:val="28"/>
          <w:lang w:val="uk-UA"/>
        </w:rPr>
        <w:t>.</w:t>
      </w:r>
      <w:r>
        <w:rPr>
          <w:color w:val="000000"/>
          <w:sz w:val="28"/>
          <w:szCs w:val="28"/>
          <w:lang w:val="uk-UA"/>
        </w:rPr>
        <w:t>,</w:t>
      </w:r>
      <w:r w:rsidRPr="0087746B">
        <w:rPr>
          <w:color w:val="000000"/>
          <w:sz w:val="28"/>
          <w:szCs w:val="28"/>
          <w:lang w:val="uk-UA"/>
        </w:rPr>
        <w:t xml:space="preserve"> </w:t>
      </w:r>
      <w:r>
        <w:rPr>
          <w:color w:val="000000"/>
          <w:sz w:val="28"/>
          <w:szCs w:val="28"/>
          <w:lang w:val="uk-UA"/>
        </w:rPr>
        <w:t>***</w:t>
      </w:r>
      <w:r w:rsidRPr="0087746B">
        <w:rPr>
          <w:color w:val="000000"/>
          <w:sz w:val="28"/>
          <w:szCs w:val="28"/>
          <w:lang w:val="uk-UA"/>
        </w:rPr>
        <w:t>.</w:t>
      </w:r>
      <w:r w:rsidRPr="00F7315B">
        <w:rPr>
          <w:color w:val="000000"/>
          <w:sz w:val="28"/>
          <w:szCs w:val="28"/>
          <w:lang w:val="uk-UA"/>
        </w:rPr>
        <w:t xml:space="preserve"> у передачі в оренду земельної ділянки </w:t>
      </w:r>
      <w:r>
        <w:rPr>
          <w:sz w:val="28"/>
          <w:szCs w:val="28"/>
          <w:lang w:val="uk-UA"/>
        </w:rPr>
        <w:t xml:space="preserve">комунальної власності Щасливцевської сільської ради </w:t>
      </w:r>
      <w:r w:rsidRPr="0087746B">
        <w:rPr>
          <w:color w:val="000000"/>
          <w:sz w:val="28"/>
          <w:szCs w:val="28"/>
          <w:lang w:val="uk-UA"/>
        </w:rPr>
        <w:t>з кадастровим номером 6522186500:11:002:</w:t>
      </w:r>
      <w:r>
        <w:rPr>
          <w:color w:val="000000"/>
          <w:sz w:val="28"/>
          <w:szCs w:val="28"/>
          <w:lang w:val="uk-UA"/>
        </w:rPr>
        <w:t>****</w:t>
      </w:r>
      <w:bookmarkStart w:id="0" w:name="_GoBack"/>
      <w:bookmarkEnd w:id="0"/>
      <w:r>
        <w:rPr>
          <w:color w:val="000000"/>
          <w:sz w:val="28"/>
          <w:szCs w:val="28"/>
          <w:lang w:val="uk-UA"/>
        </w:rPr>
        <w:t xml:space="preserve">, площею 1,2114 га., з цільовим призначенням – для будівництва та обслуговування об’єктів рекреаційного </w:t>
      </w:r>
      <w:r>
        <w:rPr>
          <w:color w:val="000000"/>
          <w:sz w:val="28"/>
          <w:szCs w:val="28"/>
          <w:lang w:val="uk-UA"/>
        </w:rPr>
        <w:lastRenderedPageBreak/>
        <w:t>призначення (КВЦПЗ – 07.01) в зв’язку з неможливістю визначення істотних умов договору оренди землі.</w:t>
      </w:r>
    </w:p>
    <w:p w:rsidR="0017485E" w:rsidRPr="00F7315B" w:rsidRDefault="0017485E" w:rsidP="0017485E">
      <w:pPr>
        <w:ind w:firstLine="540"/>
        <w:jc w:val="both"/>
        <w:rPr>
          <w:color w:val="000000"/>
          <w:sz w:val="28"/>
          <w:szCs w:val="28"/>
          <w:lang w:val="uk-UA"/>
        </w:rPr>
      </w:pPr>
      <w:r w:rsidRPr="00F7315B">
        <w:rPr>
          <w:color w:val="000000"/>
          <w:sz w:val="28"/>
          <w:szCs w:val="28"/>
          <w:lang w:val="uk-UA"/>
        </w:rPr>
        <w:t>2. Рекомендувати заявникам після впорядкування питань права власності щодо об’єктів нерухомого майна що розташовані на земельній ділянці зазначеній у п. 1 цього рішення та визначення порядку користування нею у встановлений законом спосіб, повторно звернутися до Щасливцевської сільської ради з відповідною заявою.</w:t>
      </w:r>
    </w:p>
    <w:p w:rsidR="0017485E" w:rsidRPr="00E04693" w:rsidRDefault="0017485E" w:rsidP="0017485E">
      <w:pPr>
        <w:ind w:firstLine="567"/>
        <w:jc w:val="both"/>
        <w:rPr>
          <w:color w:val="000000"/>
          <w:sz w:val="28"/>
          <w:szCs w:val="28"/>
          <w:lang w:val="uk-UA"/>
        </w:rPr>
      </w:pPr>
      <w:r>
        <w:rPr>
          <w:sz w:val="28"/>
          <w:szCs w:val="28"/>
          <w:lang w:val="uk-UA"/>
        </w:rPr>
        <w:t>3</w:t>
      </w:r>
      <w:r w:rsidRPr="00E04693">
        <w:rPr>
          <w:sz w:val="28"/>
          <w:szCs w:val="28"/>
          <w:lang w:val="uk-UA"/>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7485E" w:rsidRDefault="0017485E" w:rsidP="0017485E">
      <w:pPr>
        <w:ind w:firstLine="540"/>
        <w:jc w:val="both"/>
        <w:rPr>
          <w:sz w:val="28"/>
          <w:szCs w:val="28"/>
          <w:lang w:val="uk-UA"/>
        </w:rPr>
      </w:pPr>
    </w:p>
    <w:p w:rsidR="0017485E" w:rsidRDefault="0017485E" w:rsidP="0017485E">
      <w:pPr>
        <w:ind w:firstLine="540"/>
        <w:jc w:val="both"/>
        <w:rPr>
          <w:sz w:val="28"/>
          <w:szCs w:val="28"/>
          <w:lang w:val="uk-UA"/>
        </w:rPr>
      </w:pPr>
    </w:p>
    <w:p w:rsidR="0017485E" w:rsidRPr="00E04693" w:rsidRDefault="0017485E" w:rsidP="0017485E">
      <w:pPr>
        <w:ind w:firstLine="540"/>
        <w:jc w:val="both"/>
        <w:rPr>
          <w:sz w:val="28"/>
          <w:szCs w:val="28"/>
          <w:lang w:val="uk-UA"/>
        </w:rPr>
      </w:pPr>
    </w:p>
    <w:p w:rsidR="0017485E" w:rsidRPr="00E04693" w:rsidRDefault="0017485E" w:rsidP="0017485E">
      <w:pPr>
        <w:ind w:firstLine="567"/>
        <w:jc w:val="both"/>
        <w:rPr>
          <w:sz w:val="28"/>
          <w:szCs w:val="28"/>
          <w:lang w:val="uk-UA"/>
        </w:rPr>
      </w:pPr>
      <w:r w:rsidRPr="00E04693">
        <w:rPr>
          <w:sz w:val="28"/>
          <w:szCs w:val="28"/>
          <w:lang w:val="uk-UA"/>
        </w:rPr>
        <w:t>Сільський голова                                                           В.</w:t>
      </w:r>
      <w:r>
        <w:rPr>
          <w:sz w:val="28"/>
          <w:szCs w:val="28"/>
          <w:lang w:val="uk-UA"/>
        </w:rPr>
        <w:t xml:space="preserve"> ПЛОХУШКО</w:t>
      </w:r>
    </w:p>
    <w:p w:rsidR="00DC10CA" w:rsidRDefault="00DC10CA"/>
    <w:sectPr w:rsidR="00DC10CA" w:rsidSect="00D527CB">
      <w:pgSz w:w="11906" w:h="16838"/>
      <w:pgMar w:top="426"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5E"/>
    <w:rsid w:val="0017485E"/>
    <w:rsid w:val="00DC1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5E"/>
    <w:rPr>
      <w:rFonts w:ascii="Tahoma" w:hAnsi="Tahoma" w:cs="Tahoma"/>
      <w:sz w:val="16"/>
      <w:szCs w:val="16"/>
    </w:rPr>
  </w:style>
  <w:style w:type="character" w:customStyle="1" w:styleId="a4">
    <w:name w:val="Текст выноски Знак"/>
    <w:basedOn w:val="a0"/>
    <w:link w:val="a3"/>
    <w:uiPriority w:val="99"/>
    <w:semiHidden/>
    <w:rsid w:val="0017485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5E"/>
    <w:rPr>
      <w:rFonts w:ascii="Tahoma" w:hAnsi="Tahoma" w:cs="Tahoma"/>
      <w:sz w:val="16"/>
      <w:szCs w:val="16"/>
    </w:rPr>
  </w:style>
  <w:style w:type="character" w:customStyle="1" w:styleId="a4">
    <w:name w:val="Текст выноски Знак"/>
    <w:basedOn w:val="a0"/>
    <w:link w:val="a3"/>
    <w:uiPriority w:val="99"/>
    <w:semiHidden/>
    <w:rsid w:val="0017485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2014</Words>
  <Characters>1148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2020-01-03T12:10:00Z</dcterms:created>
  <dcterms:modified xsi:type="dcterms:W3CDTF">2020-01-03T12:12:00Z</dcterms:modified>
</cp:coreProperties>
</file>