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F" w:rsidRDefault="001A1D9F" w:rsidP="001A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92" w:rsidRDefault="00967D92" w:rsidP="009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92" w:rsidRPr="00D57902" w:rsidRDefault="00967D92" w:rsidP="009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2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5" o:title=""/>
          </v:shape>
          <o:OLEObject Type="Embed" ProgID="Word.Picture.8" ShapeID="_x0000_i1025" DrawAspect="Content" ObjectID="_1639480995" r:id="rId6"/>
        </w:object>
      </w:r>
    </w:p>
    <w:p w:rsidR="00967D92" w:rsidRPr="00D57902" w:rsidRDefault="00967D92" w:rsidP="009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2">
        <w:rPr>
          <w:rFonts w:ascii="Times New Roman" w:hAnsi="Times New Roman" w:cs="Times New Roman"/>
          <w:b/>
          <w:sz w:val="28"/>
          <w:szCs w:val="28"/>
        </w:rPr>
        <w:t>108 СЕСІЯ  ЩАСЛИВЦЕВСЬКОЇ СІЛЬСЬКОЇ РАДИ</w:t>
      </w:r>
    </w:p>
    <w:p w:rsidR="00967D92" w:rsidRPr="00D57902" w:rsidRDefault="00967D92" w:rsidP="009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967D92" w:rsidRPr="00D57902" w:rsidRDefault="00967D92" w:rsidP="0096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92" w:rsidRPr="00D57902" w:rsidRDefault="00967D92" w:rsidP="0096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24.12.2019р.                                       №   2008</w:t>
      </w: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967D92" w:rsidRPr="00D57902" w:rsidRDefault="00967D92" w:rsidP="0096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та передачі її безоплатно у власність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        Розглянувши заяви громадян України,  технічну документацію із землеустрою щодо встановлення (відновлення) меж земельної ділянки в натурі на місцевості, керуючись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>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ВИРІШИЛА: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 w:rsidR="004000B5"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</w:t>
      </w:r>
      <w:r w:rsidR="004000B5">
        <w:rPr>
          <w:rFonts w:ascii="Times New Roman" w:hAnsi="Times New Roman" w:cs="Times New Roman"/>
          <w:sz w:val="28"/>
          <w:szCs w:val="28"/>
        </w:rPr>
        <w:t>вий номер 6522186500:01:001:11***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) площею 0,1921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: с. Щасливцеве, вул. Морська, </w:t>
      </w:r>
      <w:r w:rsidR="004000B5"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 xml:space="preserve">2.Затвердити гр. України </w:t>
      </w:r>
      <w:r w:rsidR="004000B5">
        <w:rPr>
          <w:rFonts w:ascii="Times New Roman" w:hAnsi="Times New Roman" w:cs="Times New Roman"/>
          <w:sz w:val="28"/>
          <w:szCs w:val="28"/>
        </w:rPr>
        <w:t>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</w:t>
      </w:r>
      <w:r w:rsidR="004000B5">
        <w:rPr>
          <w:rFonts w:ascii="Times New Roman" w:hAnsi="Times New Roman" w:cs="Times New Roman"/>
          <w:sz w:val="28"/>
          <w:szCs w:val="28"/>
        </w:rPr>
        <w:t>вий номер 6522186500:22:004:00***</w:t>
      </w:r>
      <w:r w:rsidRPr="00D57902">
        <w:rPr>
          <w:rFonts w:ascii="Times New Roman" w:hAnsi="Times New Roman" w:cs="Times New Roman"/>
          <w:sz w:val="28"/>
          <w:szCs w:val="28"/>
        </w:rPr>
        <w:t xml:space="preserve">) площею 0,1514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D5790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57902">
        <w:rPr>
          <w:rFonts w:ascii="Times New Roman" w:hAnsi="Times New Roman" w:cs="Times New Roman"/>
          <w:sz w:val="28"/>
          <w:szCs w:val="28"/>
        </w:rPr>
        <w:t xml:space="preserve">: с. Генічеська Гірка, вул. Виноградна, </w:t>
      </w:r>
      <w:r w:rsidR="004000B5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57902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3.Передати вищезазначеним громадянам безоплатно у власність земельну ділянку, зазначену в п. 1, 2 даного рішення.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4.Контроль за виконанням рішення  на комісію з питань регулювання земельних відносин та охорони навколишнього середовища.</w:t>
      </w: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67D92" w:rsidRPr="00D57902" w:rsidRDefault="00967D92" w:rsidP="0096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3EA9" w:rsidRDefault="00967D92" w:rsidP="00967D92">
      <w:r w:rsidRPr="00D57902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sectPr w:rsidR="00DD3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4000B5"/>
    <w:rsid w:val="00967D92"/>
    <w:rsid w:val="009A1486"/>
    <w:rsid w:val="00DD3EA9"/>
    <w:rsid w:val="00E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9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9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2020-01-02T12:36:00Z</dcterms:created>
  <dcterms:modified xsi:type="dcterms:W3CDTF">2020-01-02T12:36:00Z</dcterms:modified>
</cp:coreProperties>
</file>