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01" w:rsidRPr="00D00420" w:rsidRDefault="00C50601" w:rsidP="00C50601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3550" cy="603250"/>
            <wp:effectExtent l="0" t="0" r="0" b="635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1" w:rsidRPr="00D00420" w:rsidRDefault="00C50601" w:rsidP="00C50601">
      <w:pPr>
        <w:jc w:val="center"/>
        <w:rPr>
          <w:b/>
          <w:bCs/>
          <w:sz w:val="28"/>
          <w:szCs w:val="28"/>
        </w:rPr>
      </w:pPr>
    </w:p>
    <w:p w:rsidR="00C50601" w:rsidRPr="00D00420" w:rsidRDefault="00C50601" w:rsidP="00C50601">
      <w:pPr>
        <w:jc w:val="center"/>
        <w:rPr>
          <w:b/>
          <w:bCs/>
          <w:sz w:val="28"/>
          <w:szCs w:val="28"/>
        </w:rPr>
      </w:pPr>
      <w:r w:rsidRPr="00D00420">
        <w:rPr>
          <w:b/>
          <w:bCs/>
          <w:sz w:val="28"/>
          <w:szCs w:val="28"/>
        </w:rPr>
        <w:t>108 СЕСІЯ  ЩАСЛИВЦЕВСЬКОЇ СІЛЬСЬКОЇ РАДИ</w:t>
      </w:r>
    </w:p>
    <w:p w:rsidR="00C50601" w:rsidRPr="00D00420" w:rsidRDefault="00C50601" w:rsidP="00C50601">
      <w:pPr>
        <w:jc w:val="center"/>
        <w:rPr>
          <w:b/>
          <w:bCs/>
          <w:sz w:val="28"/>
          <w:szCs w:val="28"/>
        </w:rPr>
      </w:pPr>
      <w:r w:rsidRPr="00D00420">
        <w:rPr>
          <w:b/>
          <w:bCs/>
          <w:sz w:val="28"/>
          <w:szCs w:val="28"/>
        </w:rPr>
        <w:t>7 СКЛИКАННЯ</w:t>
      </w:r>
    </w:p>
    <w:p w:rsidR="00C50601" w:rsidRPr="00D00420" w:rsidRDefault="00C50601" w:rsidP="00C50601">
      <w:pPr>
        <w:jc w:val="center"/>
        <w:rPr>
          <w:b/>
          <w:sz w:val="28"/>
          <w:szCs w:val="28"/>
        </w:rPr>
      </w:pPr>
    </w:p>
    <w:p w:rsidR="00C50601" w:rsidRPr="00D00420" w:rsidRDefault="00C50601" w:rsidP="00C50601">
      <w:pPr>
        <w:jc w:val="center"/>
        <w:rPr>
          <w:b/>
          <w:sz w:val="28"/>
          <w:szCs w:val="28"/>
        </w:rPr>
      </w:pPr>
      <w:r w:rsidRPr="00D00420">
        <w:rPr>
          <w:b/>
          <w:sz w:val="28"/>
          <w:szCs w:val="28"/>
        </w:rPr>
        <w:t>РІШЕННЯ</w:t>
      </w:r>
    </w:p>
    <w:p w:rsidR="00C50601" w:rsidRPr="00D00420" w:rsidRDefault="00C50601" w:rsidP="00C50601">
      <w:pPr>
        <w:rPr>
          <w:sz w:val="28"/>
          <w:szCs w:val="28"/>
        </w:rPr>
      </w:pPr>
    </w:p>
    <w:p w:rsidR="00C50601" w:rsidRPr="00D00420" w:rsidRDefault="00C50601" w:rsidP="00C50601">
      <w:pPr>
        <w:rPr>
          <w:sz w:val="28"/>
          <w:szCs w:val="28"/>
        </w:rPr>
      </w:pPr>
      <w:r w:rsidRPr="00D00420">
        <w:rPr>
          <w:sz w:val="28"/>
          <w:szCs w:val="28"/>
        </w:rPr>
        <w:t>24.12.2019 р.                                           №</w:t>
      </w:r>
      <w:r>
        <w:rPr>
          <w:sz w:val="28"/>
          <w:szCs w:val="28"/>
        </w:rPr>
        <w:t>1998</w:t>
      </w:r>
    </w:p>
    <w:p w:rsidR="00C50601" w:rsidRPr="00D00420" w:rsidRDefault="00C50601" w:rsidP="00C50601">
      <w:pPr>
        <w:rPr>
          <w:sz w:val="28"/>
          <w:szCs w:val="28"/>
        </w:rPr>
      </w:pPr>
      <w:r w:rsidRPr="00D00420">
        <w:rPr>
          <w:sz w:val="28"/>
          <w:szCs w:val="28"/>
        </w:rPr>
        <w:t>с. Щасливцеве</w:t>
      </w:r>
    </w:p>
    <w:p w:rsidR="00C50601" w:rsidRPr="00D00420" w:rsidRDefault="00C50601" w:rsidP="00C50601">
      <w:pPr>
        <w:ind w:right="5810"/>
        <w:jc w:val="both"/>
        <w:rPr>
          <w:sz w:val="28"/>
          <w:szCs w:val="28"/>
        </w:rPr>
      </w:pPr>
    </w:p>
    <w:p w:rsidR="00C50601" w:rsidRPr="00D00420" w:rsidRDefault="00C50601" w:rsidP="00C50601">
      <w:pPr>
        <w:tabs>
          <w:tab w:val="left" w:pos="3119"/>
        </w:tabs>
        <w:ind w:right="5529"/>
        <w:jc w:val="both"/>
        <w:rPr>
          <w:sz w:val="28"/>
          <w:szCs w:val="28"/>
        </w:rPr>
      </w:pPr>
      <w:r w:rsidRPr="00D00420">
        <w:rPr>
          <w:sz w:val="28"/>
          <w:szCs w:val="28"/>
        </w:rPr>
        <w:t>Про розподіл земельної ділянки комунальної власності.</w:t>
      </w:r>
    </w:p>
    <w:p w:rsidR="00C50601" w:rsidRPr="00D00420" w:rsidRDefault="00C50601" w:rsidP="00C50601">
      <w:pPr>
        <w:jc w:val="both"/>
        <w:rPr>
          <w:sz w:val="28"/>
          <w:szCs w:val="28"/>
        </w:rPr>
      </w:pPr>
    </w:p>
    <w:p w:rsidR="00C50601" w:rsidRPr="00D00420" w:rsidRDefault="00C50601" w:rsidP="00C50601">
      <w:pPr>
        <w:ind w:firstLine="567"/>
        <w:jc w:val="both"/>
        <w:rPr>
          <w:sz w:val="28"/>
          <w:szCs w:val="28"/>
        </w:rPr>
      </w:pPr>
      <w:r w:rsidRPr="00D00420">
        <w:rPr>
          <w:color w:val="000000"/>
          <w:sz w:val="28"/>
          <w:szCs w:val="28"/>
        </w:rPr>
        <w:t xml:space="preserve">Розглянувши клопотання фізичних осіб громадянин </w:t>
      </w:r>
      <w:r w:rsidRPr="00C50601">
        <w:rPr>
          <w:sz w:val="28"/>
          <w:szCs w:val="28"/>
        </w:rPr>
        <w:t>***</w:t>
      </w:r>
      <w:r w:rsidRPr="00D00420">
        <w:rPr>
          <w:sz w:val="28"/>
          <w:szCs w:val="28"/>
        </w:rPr>
        <w:t xml:space="preserve"> та </w:t>
      </w:r>
      <w:r w:rsidRPr="00C50601">
        <w:rPr>
          <w:sz w:val="28"/>
          <w:szCs w:val="28"/>
        </w:rPr>
        <w:t>***</w:t>
      </w:r>
      <w:r w:rsidRPr="00D00420">
        <w:rPr>
          <w:color w:val="000000"/>
          <w:sz w:val="28"/>
          <w:szCs w:val="28"/>
        </w:rPr>
        <w:t xml:space="preserve"> </w:t>
      </w:r>
      <w:r w:rsidRPr="00D00420">
        <w:rPr>
          <w:bCs/>
          <w:sz w:val="28"/>
          <w:szCs w:val="28"/>
        </w:rPr>
        <w:t xml:space="preserve">про розподіл земельної ділянки комунальної власності з кадастровим номером </w:t>
      </w:r>
      <w:r>
        <w:rPr>
          <w:color w:val="000000"/>
          <w:spacing w:val="-1"/>
          <w:sz w:val="28"/>
          <w:szCs w:val="28"/>
        </w:rPr>
        <w:t>6522186500:02:001:07</w:t>
      </w:r>
      <w:r w:rsidRPr="00C50601">
        <w:rPr>
          <w:color w:val="000000"/>
          <w:spacing w:val="-1"/>
          <w:sz w:val="28"/>
          <w:szCs w:val="28"/>
        </w:rPr>
        <w:t>**</w:t>
      </w:r>
      <w:r w:rsidRPr="00D00420">
        <w:rPr>
          <w:color w:val="000000"/>
          <w:spacing w:val="-1"/>
          <w:sz w:val="28"/>
          <w:szCs w:val="28"/>
        </w:rPr>
        <w:t xml:space="preserve">, </w:t>
      </w:r>
      <w:r w:rsidRPr="00D00420">
        <w:rPr>
          <w:bCs/>
          <w:sz w:val="28"/>
          <w:szCs w:val="28"/>
        </w:rPr>
        <w:t xml:space="preserve">на дві самостійні земельні ділянки, та надані документи, враховуючи згоду заявників щодо фінансування </w:t>
      </w:r>
      <w:r w:rsidRPr="00D00420">
        <w:rPr>
          <w:sz w:val="28"/>
          <w:szCs w:val="28"/>
        </w:rPr>
        <w:t xml:space="preserve">виконання робіт з виготовлення землевпорядної документації щодо поділу земельної ділянки та той факт, </w:t>
      </w:r>
      <w:r w:rsidRPr="00D00420">
        <w:rPr>
          <w:bCs/>
          <w:sz w:val="28"/>
          <w:szCs w:val="28"/>
        </w:rPr>
        <w:t xml:space="preserve">що заявниками </w:t>
      </w:r>
      <w:proofErr w:type="spellStart"/>
      <w:r w:rsidRPr="00D00420">
        <w:rPr>
          <w:bCs/>
          <w:sz w:val="28"/>
          <w:szCs w:val="28"/>
        </w:rPr>
        <w:t>розподілено</w:t>
      </w:r>
      <w:proofErr w:type="spellEnd"/>
      <w:r w:rsidRPr="00D00420">
        <w:rPr>
          <w:bCs/>
          <w:sz w:val="28"/>
          <w:szCs w:val="28"/>
        </w:rPr>
        <w:t xml:space="preserve"> об’єкт нерухомого майна що розташовано на земельній ділянці, </w:t>
      </w:r>
      <w:r w:rsidRPr="00D00420">
        <w:rPr>
          <w:color w:val="000000"/>
          <w:spacing w:val="-1"/>
          <w:sz w:val="28"/>
          <w:szCs w:val="28"/>
        </w:rPr>
        <w:t xml:space="preserve">на два самостійні об’єкти нерухомого майна житлові будинки, кожний з яких належить заявникам на праві власності окремо (в Держаному реєстрі прав на нерухоме майно: реєстраційні номери об’єктів нерухомого майна – </w:t>
      </w:r>
      <w:r w:rsidRPr="00C50601">
        <w:rPr>
          <w:color w:val="000000"/>
          <w:spacing w:val="-1"/>
          <w:sz w:val="28"/>
          <w:szCs w:val="28"/>
        </w:rPr>
        <w:t>***</w:t>
      </w:r>
      <w:r w:rsidRPr="00D00420">
        <w:rPr>
          <w:color w:val="000000"/>
          <w:spacing w:val="-1"/>
          <w:sz w:val="28"/>
          <w:szCs w:val="28"/>
        </w:rPr>
        <w:t xml:space="preserve">, </w:t>
      </w:r>
      <w:r w:rsidRPr="00C50601">
        <w:rPr>
          <w:color w:val="000000"/>
          <w:spacing w:val="-1"/>
          <w:sz w:val="28"/>
          <w:szCs w:val="28"/>
        </w:rPr>
        <w:t>***</w:t>
      </w:r>
      <w:r w:rsidRPr="00D00420">
        <w:rPr>
          <w:color w:val="000000"/>
          <w:spacing w:val="-1"/>
          <w:sz w:val="28"/>
          <w:szCs w:val="28"/>
        </w:rPr>
        <w:t xml:space="preserve">; номери записів про право власності - </w:t>
      </w:r>
      <w:r w:rsidRPr="00C50601">
        <w:rPr>
          <w:color w:val="000000"/>
          <w:spacing w:val="-1"/>
          <w:sz w:val="28"/>
          <w:szCs w:val="28"/>
        </w:rPr>
        <w:t>***</w:t>
      </w:r>
      <w:r w:rsidRPr="00D00420">
        <w:rPr>
          <w:color w:val="000000"/>
          <w:spacing w:val="-1"/>
          <w:sz w:val="28"/>
          <w:szCs w:val="28"/>
        </w:rPr>
        <w:t xml:space="preserve">, </w:t>
      </w:r>
      <w:r w:rsidRPr="00C50601">
        <w:rPr>
          <w:color w:val="000000"/>
          <w:spacing w:val="-1"/>
          <w:sz w:val="28"/>
          <w:szCs w:val="28"/>
        </w:rPr>
        <w:t>***</w:t>
      </w:r>
      <w:r w:rsidRPr="00D00420">
        <w:rPr>
          <w:bCs/>
          <w:sz w:val="28"/>
          <w:szCs w:val="28"/>
        </w:rPr>
        <w:t xml:space="preserve">, </w:t>
      </w:r>
      <w:r w:rsidRPr="00D00420">
        <w:rPr>
          <w:sz w:val="28"/>
          <w:szCs w:val="28"/>
        </w:rPr>
        <w:t>керуючись ст. 56 Закону України "Про землеустрій", ст. 12, п. 4 ст. 83, ст. ст. 126-128, 134 Земельного Кодексу України, ст. 26 Закону України "Про місцеве самоврядування в Україні", сесія сільської ради</w:t>
      </w:r>
    </w:p>
    <w:p w:rsidR="00C50601" w:rsidRPr="00D00420" w:rsidRDefault="00C50601" w:rsidP="00C50601">
      <w:pPr>
        <w:ind w:firstLine="567"/>
        <w:jc w:val="both"/>
        <w:rPr>
          <w:bCs/>
          <w:sz w:val="28"/>
          <w:szCs w:val="28"/>
        </w:rPr>
      </w:pPr>
      <w:r w:rsidRPr="00D00420">
        <w:rPr>
          <w:sz w:val="28"/>
          <w:szCs w:val="28"/>
        </w:rPr>
        <w:t>ВИРІШИЛА:</w:t>
      </w:r>
    </w:p>
    <w:p w:rsidR="00C50601" w:rsidRPr="00D00420" w:rsidRDefault="00C50601" w:rsidP="00C50601">
      <w:pPr>
        <w:ind w:firstLine="567"/>
        <w:jc w:val="both"/>
        <w:rPr>
          <w:bCs/>
          <w:sz w:val="28"/>
          <w:szCs w:val="28"/>
        </w:rPr>
      </w:pPr>
    </w:p>
    <w:p w:rsidR="00C50601" w:rsidRPr="00D00420" w:rsidRDefault="00C50601" w:rsidP="00C50601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D00420">
        <w:rPr>
          <w:spacing w:val="-1"/>
          <w:sz w:val="28"/>
          <w:szCs w:val="28"/>
        </w:rPr>
        <w:t xml:space="preserve">1. Розподілити земельну ділянку комунальної власності Територіальної громади сіл Щасливцеве, Генічеська Гірка селища Приозерне (в особі Щасливцевської сільської ради) загальною площею 0,2085 га. з кадастровим номером </w:t>
      </w:r>
      <w:r w:rsidRPr="00D00420">
        <w:rPr>
          <w:color w:val="000000"/>
          <w:spacing w:val="-1"/>
          <w:sz w:val="28"/>
          <w:szCs w:val="28"/>
        </w:rPr>
        <w:t>6522186500:02:001:07</w:t>
      </w:r>
      <w:r w:rsidRPr="00C50601">
        <w:rPr>
          <w:color w:val="000000"/>
          <w:spacing w:val="-1"/>
          <w:sz w:val="28"/>
          <w:szCs w:val="28"/>
        </w:rPr>
        <w:t>***</w:t>
      </w:r>
      <w:bookmarkStart w:id="0" w:name="_GoBack"/>
      <w:bookmarkEnd w:id="0"/>
      <w:r w:rsidRPr="00D00420">
        <w:rPr>
          <w:color w:val="000000"/>
          <w:spacing w:val="-1"/>
          <w:sz w:val="28"/>
          <w:szCs w:val="28"/>
        </w:rPr>
        <w:t>, цільового призначення для будівництва та обслуговування житлового будинку господарських будівель і споруд (присадибна земельна ділянка) (КВЦПЗ – 02.01) на дві самостійні земельні ділянки площею 0,1031 га. та 0,1054 га. відповідно.</w:t>
      </w:r>
    </w:p>
    <w:p w:rsidR="00C50601" w:rsidRPr="00D00420" w:rsidRDefault="00C50601" w:rsidP="00C5060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D00420">
        <w:rPr>
          <w:sz w:val="28"/>
          <w:szCs w:val="28"/>
        </w:rPr>
        <w:t>2. Доручити Виконавчому комітету Щасливцевської сільської ради впорядкувати (присвоїти) адреси новостворюваним земельним ділянкам що утворюються шляхом поділу земельної ділянки зазначеної у пункті 1 цього рішення та замовити технічну документацію щодо поділу земельної ділянки зазначеної у пункті 1 цього рішення в особи що має відповідний дозвільний документ на проведення такого виду робіт.</w:t>
      </w:r>
    </w:p>
    <w:p w:rsidR="00C50601" w:rsidRPr="00D00420" w:rsidRDefault="00C50601" w:rsidP="00C5060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D00420">
        <w:rPr>
          <w:sz w:val="28"/>
          <w:szCs w:val="28"/>
        </w:rPr>
        <w:lastRenderedPageBreak/>
        <w:t>3. Фінансування виконання робіт з виготовлення землевпорядної документації зазначеної у п. 2 цього рішення здійснювати за рахунок інших джерел не заборонених законодавством.</w:t>
      </w:r>
    </w:p>
    <w:p w:rsidR="00C50601" w:rsidRPr="00D00420" w:rsidRDefault="00C50601" w:rsidP="00C5060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D00420">
        <w:rPr>
          <w:sz w:val="28"/>
          <w:szCs w:val="28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C50601" w:rsidRPr="00D00420" w:rsidRDefault="00C50601" w:rsidP="00C50601">
      <w:pPr>
        <w:ind w:firstLine="567"/>
        <w:jc w:val="both"/>
        <w:rPr>
          <w:color w:val="000000"/>
          <w:sz w:val="28"/>
          <w:szCs w:val="28"/>
        </w:rPr>
      </w:pPr>
    </w:p>
    <w:p w:rsidR="00C50601" w:rsidRPr="00D00420" w:rsidRDefault="00C50601" w:rsidP="00C50601">
      <w:pPr>
        <w:ind w:firstLine="567"/>
        <w:jc w:val="both"/>
        <w:rPr>
          <w:color w:val="000000"/>
          <w:sz w:val="28"/>
          <w:szCs w:val="28"/>
        </w:rPr>
      </w:pPr>
    </w:p>
    <w:p w:rsidR="00C50601" w:rsidRPr="00D00420" w:rsidRDefault="00C50601" w:rsidP="00C50601">
      <w:pPr>
        <w:ind w:firstLine="567"/>
        <w:jc w:val="both"/>
        <w:rPr>
          <w:sz w:val="28"/>
          <w:szCs w:val="28"/>
        </w:rPr>
      </w:pPr>
      <w:r w:rsidRPr="00D00420">
        <w:rPr>
          <w:color w:val="000000"/>
          <w:sz w:val="28"/>
          <w:szCs w:val="28"/>
        </w:rPr>
        <w:t>Сільський голова                                                               В. ПЛОХУШКО</w:t>
      </w:r>
    </w:p>
    <w:p w:rsidR="00EA7B66" w:rsidRDefault="00EA7B66"/>
    <w:sectPr w:rsidR="00EA7B66" w:rsidSect="0077667B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CB"/>
    <w:rsid w:val="001220EA"/>
    <w:rsid w:val="004043CB"/>
    <w:rsid w:val="00411B77"/>
    <w:rsid w:val="006A6200"/>
    <w:rsid w:val="00C50601"/>
    <w:rsid w:val="00E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2020-01-08T12:45:00Z</dcterms:created>
  <dcterms:modified xsi:type="dcterms:W3CDTF">2020-01-08T12:45:00Z</dcterms:modified>
</cp:coreProperties>
</file>