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B" w:rsidRPr="000C001F" w:rsidRDefault="00D4711B" w:rsidP="00D4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1F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pt" o:ole="" fillcolor="window">
            <v:imagedata r:id="rId5" o:title=""/>
          </v:shape>
          <o:OLEObject Type="Embed" ProgID="Word.Picture.8" ShapeID="_x0000_i1025" DrawAspect="Content" ObjectID="_1635330927" r:id="rId6"/>
        </w:object>
      </w:r>
    </w:p>
    <w:p w:rsidR="00D4711B" w:rsidRPr="000C001F" w:rsidRDefault="00D4711B" w:rsidP="00D4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1F">
        <w:rPr>
          <w:rFonts w:ascii="Times New Roman" w:hAnsi="Times New Roman" w:cs="Times New Roman"/>
          <w:b/>
          <w:sz w:val="28"/>
          <w:szCs w:val="28"/>
        </w:rPr>
        <w:t>105 СЕСІЯ  ЩАСЛИВЦЕВСЬКОЇ СІЛЬСЬКОЇ РАДИ</w:t>
      </w:r>
    </w:p>
    <w:p w:rsidR="00D4711B" w:rsidRPr="000C001F" w:rsidRDefault="00D4711B" w:rsidP="00D4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1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4711B" w:rsidRPr="000C001F" w:rsidRDefault="00D4711B" w:rsidP="00D4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1B" w:rsidRPr="000C001F" w:rsidRDefault="00D4711B" w:rsidP="00D4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0C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14.11.2019р.                                       №   1936</w:t>
      </w: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та передачу в оренду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 України </w:t>
      </w:r>
      <w:r w:rsidRPr="00D4711B">
        <w:rPr>
          <w:rFonts w:ascii="Times New Roman" w:hAnsi="Times New Roman" w:cs="Times New Roman"/>
          <w:sz w:val="28"/>
          <w:szCs w:val="28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та </w:t>
      </w:r>
      <w:r w:rsidRPr="00D4711B">
        <w:rPr>
          <w:rFonts w:ascii="Times New Roman" w:hAnsi="Times New Roman" w:cs="Times New Roman"/>
          <w:sz w:val="28"/>
          <w:szCs w:val="28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>,  технічну документацію із землеустрою щодо встановлення (відновлення) меж земельної ділянки в натурі на місцевості, керуючись ст. 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ВИРІШИЛА: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 w:rsidRPr="00D4711B">
        <w:rPr>
          <w:rFonts w:ascii="Times New Roman" w:hAnsi="Times New Roman" w:cs="Times New Roman"/>
          <w:sz w:val="28"/>
          <w:szCs w:val="28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6522186500:21:013:00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) площею 0,1883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0C001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C001F">
        <w:rPr>
          <w:rFonts w:ascii="Times New Roman" w:hAnsi="Times New Roman" w:cs="Times New Roman"/>
          <w:sz w:val="28"/>
          <w:szCs w:val="28"/>
        </w:rPr>
        <w:t xml:space="preserve">: с. Щасливцеве, вул. Миру,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>Генічеського району Херсонської обл.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2.Передати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0C001F">
        <w:rPr>
          <w:rFonts w:ascii="Times New Roman" w:hAnsi="Times New Roman" w:cs="Times New Roman"/>
          <w:sz w:val="28"/>
          <w:szCs w:val="28"/>
        </w:rPr>
        <w:t xml:space="preserve">  вищезазначену земельну ділянку в оренду строком на 49 років.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3.Встановити орендну плату на рівні земельного податку. 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4.Контроль за виконанням рішення  на комісію з питань регулювання земельних відносин та охорони навколишнього середовища.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1B" w:rsidRPr="000C001F" w:rsidRDefault="00D4711B" w:rsidP="00D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1B" w:rsidRPr="000C001F" w:rsidRDefault="00D4711B" w:rsidP="00D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D4711B" w:rsidRPr="000C001F" w:rsidRDefault="00D4711B" w:rsidP="00D4711B">
      <w:pPr>
        <w:rPr>
          <w:sz w:val="28"/>
          <w:szCs w:val="28"/>
        </w:rPr>
      </w:pPr>
    </w:p>
    <w:p w:rsidR="00D4711B" w:rsidRDefault="00D4711B" w:rsidP="00D4711B"/>
    <w:p w:rsidR="0078347F" w:rsidRPr="00D4711B" w:rsidRDefault="0078347F">
      <w:pPr>
        <w:rPr>
          <w:lang w:val="ru-RU"/>
        </w:rPr>
      </w:pPr>
    </w:p>
    <w:sectPr w:rsidR="0078347F" w:rsidRPr="00D47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B"/>
    <w:rsid w:val="0078347F"/>
    <w:rsid w:val="00D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2019-11-15T11:47:00Z</dcterms:created>
  <dcterms:modified xsi:type="dcterms:W3CDTF">2019-11-15T11:49:00Z</dcterms:modified>
</cp:coreProperties>
</file>