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34542074"/>
    <w:bookmarkEnd w:id="0"/>
    <w:p w:rsidR="001F3C09" w:rsidRPr="001F3C09" w:rsidRDefault="001F3C09" w:rsidP="001F3C09">
      <w:pPr>
        <w:pStyle w:val="Standard"/>
        <w:tabs>
          <w:tab w:val="left" w:pos="8505"/>
        </w:tabs>
        <w:jc w:val="center"/>
        <w:rPr>
          <w:rFonts w:cs="Times New Roman"/>
          <w:sz w:val="36"/>
          <w:szCs w:val="22"/>
          <w:vertAlign w:val="subscript"/>
        </w:rPr>
      </w:pPr>
      <w:r w:rsidRPr="001F3C09">
        <w:rPr>
          <w:rFonts w:cs="Times New Roman"/>
          <w:sz w:val="36"/>
          <w:szCs w:val="22"/>
          <w:vertAlign w:val="subscript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4" o:spid="_x0000_i1025" type="#_x0000_t75" alt="об'єкт OLE" style="width:31.5pt;height:36pt;visibility:visible" o:ole="">
            <v:imagedata r:id="rId5" o:title="об'єкт OLE"/>
          </v:shape>
          <o:OLEObject Type="Embed" ProgID="Word.Picture.8" ShapeID="Об'єкт4" DrawAspect="Content" ObjectID="_1634561200" r:id="rId6"/>
        </w:object>
      </w:r>
    </w:p>
    <w:p w:rsidR="001F3C09" w:rsidRPr="001F3C09" w:rsidRDefault="001F3C09" w:rsidP="001F3C09">
      <w:pPr>
        <w:pStyle w:val="Standard"/>
        <w:tabs>
          <w:tab w:val="left" w:pos="8505"/>
        </w:tabs>
        <w:jc w:val="center"/>
        <w:rPr>
          <w:rFonts w:cs="Times New Roman"/>
          <w:b/>
          <w:sz w:val="36"/>
          <w:szCs w:val="22"/>
          <w:vertAlign w:val="subscript"/>
          <w:lang w:val="uk-UA"/>
        </w:rPr>
      </w:pPr>
      <w:r w:rsidRPr="001F3C09">
        <w:rPr>
          <w:rFonts w:cs="Times New Roman"/>
          <w:b/>
          <w:sz w:val="36"/>
          <w:szCs w:val="22"/>
          <w:vertAlign w:val="subscript"/>
          <w:lang w:val="uk-UA"/>
        </w:rPr>
        <w:t>104 СЕСІЯ  ЩАСЛИВЦЕВСЬКОЇ СІЛЬСЬКОЇ РАДИ</w:t>
      </w:r>
    </w:p>
    <w:p w:rsidR="001F3C09" w:rsidRPr="001F3C09" w:rsidRDefault="001F3C09" w:rsidP="001F3C09">
      <w:pPr>
        <w:pStyle w:val="Standard"/>
        <w:jc w:val="center"/>
        <w:rPr>
          <w:rFonts w:cs="Times New Roman"/>
          <w:b/>
          <w:sz w:val="36"/>
          <w:szCs w:val="22"/>
          <w:vertAlign w:val="subscript"/>
          <w:lang w:val="uk-UA"/>
        </w:rPr>
      </w:pPr>
      <w:r w:rsidRPr="001F3C09">
        <w:rPr>
          <w:rFonts w:cs="Times New Roman"/>
          <w:b/>
          <w:sz w:val="36"/>
          <w:szCs w:val="22"/>
          <w:vertAlign w:val="subscript"/>
          <w:lang w:val="uk-UA"/>
        </w:rPr>
        <w:t>7 СКЛИКАННЯ</w:t>
      </w:r>
    </w:p>
    <w:p w:rsidR="001F3C09" w:rsidRPr="001F3C09" w:rsidRDefault="001F3C09" w:rsidP="001F3C09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36"/>
          <w:szCs w:val="22"/>
          <w:vertAlign w:val="subscript"/>
        </w:rPr>
      </w:pPr>
      <w:r w:rsidRPr="001F3C09">
        <w:rPr>
          <w:rFonts w:ascii="Times New Roman" w:hAnsi="Times New Roman" w:cs="Times New Roman"/>
          <w:b w:val="0"/>
          <w:bCs w:val="0"/>
          <w:sz w:val="36"/>
          <w:szCs w:val="22"/>
          <w:vertAlign w:val="subscript"/>
        </w:rPr>
        <w:t xml:space="preserve">РІШЕННЯ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05.11.2019р.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с. Щасливцеве                            №  1913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Про затвердження проектів</w:t>
      </w:r>
      <w:bookmarkStart w:id="1" w:name="_GoBack"/>
      <w:bookmarkEnd w:id="1"/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землеустрою щодо відведення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та передачі безоплатно у власність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земельних ділянок</w:t>
      </w:r>
    </w:p>
    <w:p w:rsidR="001F3C09" w:rsidRPr="001F3C09" w:rsidRDefault="001F3C09" w:rsidP="001F3C09">
      <w:pPr>
        <w:pStyle w:val="Standard"/>
        <w:rPr>
          <w:rFonts w:eastAsia="Times New Roman" w:cs="Times New Roman"/>
          <w:sz w:val="22"/>
          <w:szCs w:val="22"/>
          <w:vertAlign w:val="subscript"/>
          <w:lang w:val="uk-UA"/>
        </w:rPr>
      </w:pPr>
      <w:r w:rsidRPr="001F3C09">
        <w:rPr>
          <w:rFonts w:eastAsia="Times New Roman" w:cs="Times New Roman"/>
          <w:sz w:val="22"/>
          <w:szCs w:val="22"/>
          <w:vertAlign w:val="subscript"/>
          <w:lang w:val="uk-UA"/>
        </w:rPr>
        <w:t xml:space="preserve">     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eastAsia="Times New Roman" w:cs="Times New Roman"/>
          <w:sz w:val="22"/>
          <w:szCs w:val="22"/>
          <w:vertAlign w:val="subscript"/>
          <w:lang w:val="uk-UA"/>
        </w:rPr>
        <w:t xml:space="preserve">       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ВИРІШИЛА: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1)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0,1034 га (кадастровий номер 6522186500:01:001:1070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>: с. Щасливцеве, вул. Будівельна,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2)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0,0998 га (кадастровий номер 6522186500:01:001:106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: с. Щасливцеве, вул. Водна,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3)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0,0985 га (кадастровий номер 6522186500:01:001:106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: с. Щасливцеве, вул. Шевченка,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4)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0,0985 га (кадастровий номер 6522186500:01:001:106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: с. Щасливцеве, вул. Амбулаторна,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5)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0,1000 га (кадастровий номер 6522186500:04:001:194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>: с. Генічеська Гірка, вул. Василя Ковшова,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6)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0,0800 га (кадастровий номер 6522186500:04:001:194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: с. Щасливцеве, вул. Козацька,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7)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0,0804 га (кадастровий номер 6522186500:01:001:108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: с. Щасливцеве, вул. Айвазовського,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8)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0,1058 га (кадастровий номер 6522186500:04:001:195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: с. Щасливцеве, вул. Європейська,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9)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0,0798 га (кадастровий номер 6522186500:01:001:107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: с. Щасливцеве, вул.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Нахімова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,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10)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0,0986 га (кадастровий номер 6522186500:01:001:107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: с. Щасливцеве, вул.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Амет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-хан-Султана,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11)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0,0800 га (кадастровий номер 6522186500:04:001:195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: с. Щасливцеве, вул. Козацька,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12)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0,0802 га (кадастровий номер 6522186500:01:001:107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: с. Щасливцеве, вул. Козацька,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13)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0,1273 га (кадастровий номер 6522186500:04:001:195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: с. Щасливцеве, вул. Туристична,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14)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0,1000 га (кадастровий номер 6522186500:01:001:106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: с. Щасливцеве, вул.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Амет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-хан-Султана,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15)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0,1058 га (кадастровий номер 6522186500:04:001:194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: с. Щасливцеве, вул. Європейська,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16)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 0996 га (кадастровий номер 6522186500:01:001:106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>: с. Щасливцеве, вул. Садова,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17)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 1058 га (кадастровий номер 6522186500:04:001:193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: с. Щасливцеве, вул. Херсонська,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18)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 0924 га (кадастровий номер 6522186500:04:001:183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: с. Щасливцеве, вул. Світанкова,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lastRenderedPageBreak/>
        <w:t xml:space="preserve">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1F3C09">
        <w:rPr>
          <w:rFonts w:ascii="Times New Roman" w:hAnsi="Times New Roman" w:cs="Times New Roman"/>
          <w:vertAlign w:val="subscript"/>
        </w:rPr>
        <w:t>19)</w:t>
      </w:r>
      <w:r w:rsidRPr="001F3C09">
        <w:rPr>
          <w:rFonts w:ascii="Times New Roman" w:hAnsi="Times New Roman" w:cs="Times New Roman"/>
          <w:vertAlign w:val="subscript"/>
        </w:rPr>
        <w:t>***</w:t>
      </w:r>
      <w:r w:rsidRPr="001F3C09">
        <w:rPr>
          <w:rFonts w:ascii="Times New Roman" w:hAnsi="Times New Roman" w:cs="Times New Roman"/>
          <w:vertAlign w:val="subscript"/>
        </w:rPr>
        <w:t xml:space="preserve"> площею 1,7899 га ( кадастровий номер 6522186500:04:001:1954), розташованої в межах с. Щасливцеве на території Щасливцевської сільської ради  Генічеського району Херсонської обл. для ведення особистого селянського господарства із земель сільськогосподарського призначення.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20)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 1000 га (кадастровий номер 6522186500:02:001:079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: с. Генічеська Гірка, вул. Берегова,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21)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 1052 га (кадастровий номер 6522186500:04:001:194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: с. Генічеська Гірка, вул. Баркасна,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22)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 1211 га (кадастровий номер 6522186500:04:001:195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>: с. Генічеська Гірка, вул. Незалежності,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23)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 0800 га (кадастровий номер 6522186500:01:001:108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: с. Щасливцеве, вул. Айвазовського,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24)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 0999 га (кадастровий номер 6522186500:01:001:108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>: с. Щасливцеве, вул. Садова,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25)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 0800 га (кадастровий номер 6522186500:01:001:108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: с. Щасливцеве, вул. Джерельна,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26)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 1012 га (кадастровий номер 6522186500:02:001:079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: с. Генічеська Гірка, вул. Виноградна,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27)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 0800 га (кадастровий номер 6522186500:01:001:109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: с. Щасливцеве, вул. Джерельна,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28)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 0812 га (кадастровий номер 6522186500:01:001:108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: с. Щасливцеве, вул. Джерельна,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29)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 0801 га (кадастровий номер 6522186500:01:001:107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: с. Щасливцеве, вул.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Нахімова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,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30)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 0802 га (кадастровий номер 6522186500:01:001:106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: с. Щасливцеве, вул. Джерельна,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31)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 0803 га (кадастровий номер 6522186500:01:001:106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: с. Щасливцеве, вул. Джерельна,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32)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 0799 га (кадастровий номер 6522186500:01:001:107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: с. Щасливцеве, вул. Джерельна,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33)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 0800 га (кадастровий номер 6522186500:01:001:109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: с. Щасливцеве, вул.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Нахімова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>,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34)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 1000 га (кадастровий номер 6522186500:02:001:080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: с. Генічеська Гірка, вул. Лазурна,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35)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 0924 га (кадастровий номер 6522186500:04:001:196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>: с. Щасливцеве, вул. Світанкова,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36)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 0649 га (кадастровий номер 6522186500:04:001:196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: с. Генічеська Гірка, вул. Баркасна,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37)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 0839 га (кадастровий номер 6522186500:04:001:181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>: с. Щасливцеве, вул. Світанкова,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38)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 1057 га (кадастровий номер 6522186500:04:001:183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: с. Щасливцеве, вул. Херсонська,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39)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 1058 га (кадастровий номер 6522186500:04:001:183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: с. Щасливцеве, вул. Херсонська,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40)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площею 0, 1051 га (кадастровий номер 6522186500:04:001:194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), розташованої за </w:t>
      </w:r>
      <w:proofErr w:type="spellStart"/>
      <w:r w:rsidRPr="001F3C09">
        <w:rPr>
          <w:rFonts w:cs="Times New Roman"/>
          <w:sz w:val="22"/>
          <w:szCs w:val="22"/>
          <w:vertAlign w:val="subscript"/>
          <w:lang w:val="uk-UA"/>
        </w:rPr>
        <w:t>адресою</w:t>
      </w:r>
      <w:proofErr w:type="spellEnd"/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: с. Генічеська Гірка, вул. Баркасна, 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>***</w:t>
      </w:r>
      <w:r w:rsidRPr="001F3C09">
        <w:rPr>
          <w:rFonts w:cs="Times New Roman"/>
          <w:sz w:val="22"/>
          <w:szCs w:val="22"/>
          <w:vertAlign w:val="subscript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F3C09" w:rsidRPr="001F3C09" w:rsidRDefault="001F3C09" w:rsidP="001F3C09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1F3C09">
        <w:rPr>
          <w:rFonts w:ascii="Times New Roman" w:hAnsi="Times New Roman" w:cs="Times New Roman"/>
          <w:vertAlign w:val="subscript"/>
        </w:rPr>
        <w:t>2.Вищезазначеним громадянам передати безоплатно у власність земельні ділянки зазначені в цьому рішенні.</w:t>
      </w:r>
    </w:p>
    <w:p w:rsidR="001F3C09" w:rsidRPr="001F3C09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ru-RU"/>
        </w:rPr>
      </w:pPr>
      <w:r w:rsidRPr="001F3C09">
        <w:rPr>
          <w:rFonts w:cs="Times New Roman"/>
          <w:sz w:val="22"/>
          <w:szCs w:val="22"/>
          <w:vertAlign w:val="subscript"/>
          <w:lang w:val="uk-UA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1F3C09" w:rsidRPr="001F3C09" w:rsidRDefault="001F3C09" w:rsidP="001F3C09">
      <w:pPr>
        <w:pStyle w:val="Standard"/>
        <w:rPr>
          <w:rFonts w:cs="Times New Roman"/>
          <w:sz w:val="36"/>
          <w:szCs w:val="22"/>
          <w:vertAlign w:val="subscript"/>
          <w:lang w:val="uk-UA"/>
        </w:rPr>
      </w:pPr>
    </w:p>
    <w:p w:rsidR="001F3C09" w:rsidRPr="000B78A3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</w:p>
    <w:p w:rsidR="001F3C09" w:rsidRPr="000B78A3" w:rsidRDefault="001F3C09" w:rsidP="001F3C09">
      <w:pPr>
        <w:pStyle w:val="Standard"/>
        <w:rPr>
          <w:rFonts w:cs="Times New Roman"/>
          <w:sz w:val="22"/>
          <w:szCs w:val="22"/>
          <w:vertAlign w:val="subscript"/>
          <w:lang w:val="uk-UA"/>
        </w:rPr>
      </w:pPr>
      <w:r w:rsidRPr="000B78A3">
        <w:rPr>
          <w:rFonts w:cs="Times New Roman"/>
          <w:sz w:val="22"/>
          <w:szCs w:val="22"/>
          <w:vertAlign w:val="subscript"/>
          <w:lang w:val="uk-UA"/>
        </w:rPr>
        <w:t>Сільський голова                                                                                                         В.ПЛОХУШКО</w:t>
      </w:r>
    </w:p>
    <w:p w:rsidR="001F3C09" w:rsidRPr="000B78A3" w:rsidRDefault="001F3C09" w:rsidP="001F3C09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vertAlign w:val="subscript"/>
          <w:lang w:val="uk-UA"/>
        </w:rPr>
      </w:pPr>
    </w:p>
    <w:p w:rsidR="001F3C09" w:rsidRPr="000B78A3" w:rsidRDefault="001F3C09" w:rsidP="001F3C09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vertAlign w:val="subscript"/>
          <w:lang w:val="uk-UA"/>
        </w:rPr>
      </w:pPr>
    </w:p>
    <w:p w:rsidR="005E256B" w:rsidRDefault="005E256B"/>
    <w:sectPr w:rsidR="005E25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09"/>
    <w:rsid w:val="001F3C09"/>
    <w:rsid w:val="005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09"/>
  </w:style>
  <w:style w:type="paragraph" w:styleId="3">
    <w:name w:val="heading 3"/>
    <w:basedOn w:val="a"/>
    <w:link w:val="30"/>
    <w:unhideWhenUsed/>
    <w:qFormat/>
    <w:rsid w:val="001F3C0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3C0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1F3C0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09"/>
  </w:style>
  <w:style w:type="paragraph" w:styleId="3">
    <w:name w:val="heading 3"/>
    <w:basedOn w:val="a"/>
    <w:link w:val="30"/>
    <w:unhideWhenUsed/>
    <w:qFormat/>
    <w:rsid w:val="001F3C0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3C0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1F3C0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8562</Words>
  <Characters>4881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2019-11-06T13:50:00Z</dcterms:created>
  <dcterms:modified xsi:type="dcterms:W3CDTF">2019-11-06T14:00:00Z</dcterms:modified>
</cp:coreProperties>
</file>