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BF" w:rsidRPr="009E41BF" w:rsidRDefault="009E41BF" w:rsidP="00575E36">
      <w:pPr>
        <w:autoSpaceDE w:val="0"/>
        <w:autoSpaceDN w:val="0"/>
        <w:adjustRightInd w:val="0"/>
        <w:rPr>
          <w:rFonts w:ascii="Calibri" w:hAnsi="Calibri" w:cs="Calibri"/>
          <w:sz w:val="22"/>
          <w:szCs w:val="22"/>
          <w:lang w:val="uk-UA"/>
        </w:rPr>
      </w:pPr>
    </w:p>
    <w:p w:rsidR="00575E36" w:rsidRPr="00575E36" w:rsidRDefault="00575E36" w:rsidP="00575E36">
      <w:pPr>
        <w:autoSpaceDE w:val="0"/>
        <w:autoSpaceDN w:val="0"/>
        <w:adjustRightInd w:val="0"/>
        <w:rPr>
          <w:rFonts w:ascii="Calibri" w:hAnsi="Calibri" w:cs="Calibri"/>
          <w:sz w:val="22"/>
          <w:szCs w:val="22"/>
          <w:lang w:val="uk-UA"/>
        </w:rPr>
      </w:pPr>
    </w:p>
    <w:p w:rsidR="00575E36" w:rsidRPr="00575E36" w:rsidRDefault="00575E36" w:rsidP="00575E36">
      <w:pPr>
        <w:jc w:val="center"/>
        <w:rPr>
          <w:b/>
          <w:bCs/>
          <w:sz w:val="28"/>
          <w:szCs w:val="28"/>
        </w:rPr>
      </w:pPr>
      <w:r>
        <w:rPr>
          <w:b/>
          <w:noProof/>
          <w:color w:val="000000"/>
          <w:sz w:val="28"/>
          <w:szCs w:val="28"/>
          <w:lang w:val="uk-UA" w:eastAsia="uk-UA"/>
        </w:rPr>
        <w:drawing>
          <wp:inline distT="0" distB="0" distL="0" distR="0">
            <wp:extent cx="457200" cy="590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575E36" w:rsidRPr="00575E36" w:rsidRDefault="00575E36" w:rsidP="00575E36">
      <w:pPr>
        <w:jc w:val="center"/>
        <w:rPr>
          <w:b/>
          <w:bCs/>
          <w:sz w:val="28"/>
          <w:szCs w:val="28"/>
        </w:rPr>
      </w:pPr>
    </w:p>
    <w:p w:rsidR="00575E36" w:rsidRPr="00575E36" w:rsidRDefault="00575E36" w:rsidP="00575E36">
      <w:pPr>
        <w:jc w:val="center"/>
        <w:rPr>
          <w:b/>
          <w:bCs/>
          <w:sz w:val="28"/>
          <w:szCs w:val="28"/>
        </w:rPr>
      </w:pPr>
      <w:r w:rsidRPr="00575E36">
        <w:rPr>
          <w:b/>
          <w:bCs/>
          <w:sz w:val="28"/>
          <w:szCs w:val="28"/>
        </w:rPr>
        <w:t xml:space="preserve">75 СЕСІЯ  ЩАСЛИВЦЕВСЬКОЇ СІЛЬСЬКОЇ </w:t>
      </w:r>
      <w:proofErr w:type="gramStart"/>
      <w:r w:rsidRPr="00575E36">
        <w:rPr>
          <w:b/>
          <w:bCs/>
          <w:sz w:val="28"/>
          <w:szCs w:val="28"/>
        </w:rPr>
        <w:t>РАДИ</w:t>
      </w:r>
      <w:proofErr w:type="gramEnd"/>
    </w:p>
    <w:p w:rsidR="00575E36" w:rsidRPr="00575E36" w:rsidRDefault="00575E36" w:rsidP="00575E36">
      <w:pPr>
        <w:jc w:val="center"/>
        <w:rPr>
          <w:b/>
          <w:bCs/>
          <w:sz w:val="28"/>
          <w:szCs w:val="28"/>
        </w:rPr>
      </w:pPr>
      <w:r w:rsidRPr="00575E36">
        <w:rPr>
          <w:b/>
          <w:bCs/>
          <w:sz w:val="28"/>
          <w:szCs w:val="28"/>
        </w:rPr>
        <w:t>7 СКЛИКАННЯ</w:t>
      </w:r>
    </w:p>
    <w:p w:rsidR="00575E36" w:rsidRPr="00575E36" w:rsidRDefault="00575E36" w:rsidP="00575E36">
      <w:pPr>
        <w:jc w:val="center"/>
        <w:rPr>
          <w:b/>
          <w:sz w:val="28"/>
          <w:szCs w:val="28"/>
        </w:rPr>
      </w:pPr>
    </w:p>
    <w:p w:rsidR="00575E36" w:rsidRPr="00575E36" w:rsidRDefault="00575E36" w:rsidP="00575E36">
      <w:pPr>
        <w:jc w:val="center"/>
        <w:rPr>
          <w:b/>
          <w:sz w:val="28"/>
          <w:szCs w:val="28"/>
        </w:rPr>
      </w:pPr>
      <w:proofErr w:type="gramStart"/>
      <w:r w:rsidRPr="00575E36">
        <w:rPr>
          <w:b/>
          <w:sz w:val="28"/>
          <w:szCs w:val="28"/>
        </w:rPr>
        <w:t>Р</w:t>
      </w:r>
      <w:proofErr w:type="gramEnd"/>
      <w:r w:rsidRPr="00575E36">
        <w:rPr>
          <w:b/>
          <w:sz w:val="28"/>
          <w:szCs w:val="28"/>
        </w:rPr>
        <w:t>ІШЕННЯ</w:t>
      </w:r>
    </w:p>
    <w:p w:rsidR="00575E36" w:rsidRPr="00575E36" w:rsidRDefault="00575E36" w:rsidP="00575E36">
      <w:pPr>
        <w:rPr>
          <w:sz w:val="28"/>
          <w:szCs w:val="28"/>
        </w:rPr>
      </w:pPr>
    </w:p>
    <w:p w:rsidR="00575E36" w:rsidRPr="00575E36" w:rsidRDefault="00575E36" w:rsidP="00575E36">
      <w:pPr>
        <w:rPr>
          <w:sz w:val="28"/>
          <w:szCs w:val="28"/>
        </w:rPr>
      </w:pPr>
      <w:r w:rsidRPr="00575E36">
        <w:rPr>
          <w:sz w:val="28"/>
          <w:szCs w:val="28"/>
        </w:rPr>
        <w:t>29.08.2018 р.                                         №1160</w:t>
      </w:r>
    </w:p>
    <w:p w:rsidR="00575E36" w:rsidRPr="00575E36" w:rsidRDefault="00575E36" w:rsidP="00575E36">
      <w:pPr>
        <w:rPr>
          <w:sz w:val="28"/>
          <w:szCs w:val="28"/>
        </w:rPr>
      </w:pPr>
      <w:r w:rsidRPr="00575E36">
        <w:rPr>
          <w:sz w:val="28"/>
          <w:szCs w:val="28"/>
        </w:rPr>
        <w:t>с. Щасливцеве</w:t>
      </w:r>
    </w:p>
    <w:p w:rsidR="00575E36" w:rsidRPr="00575E36" w:rsidRDefault="00575E36" w:rsidP="00575E36">
      <w:pPr>
        <w:ind w:right="5810"/>
        <w:jc w:val="both"/>
        <w:rPr>
          <w:sz w:val="28"/>
          <w:szCs w:val="28"/>
        </w:rPr>
      </w:pPr>
    </w:p>
    <w:p w:rsidR="00575E36" w:rsidRPr="00575E36" w:rsidRDefault="00575E36" w:rsidP="00575E36">
      <w:pPr>
        <w:ind w:right="4678"/>
        <w:jc w:val="both"/>
        <w:rPr>
          <w:sz w:val="28"/>
          <w:szCs w:val="28"/>
          <w:lang w:val="uk-UA"/>
        </w:rPr>
      </w:pPr>
      <w:r w:rsidRPr="00575E36">
        <w:rPr>
          <w:sz w:val="28"/>
          <w:szCs w:val="28"/>
          <w:lang w:val="uk-UA"/>
        </w:rPr>
        <w:t>Про внесення змін та впорядкування умов договору оренди землі з ПП "ТУРИСТ-АЗОВ"</w:t>
      </w:r>
    </w:p>
    <w:p w:rsidR="00575E36" w:rsidRPr="00575E36" w:rsidRDefault="00575E36" w:rsidP="00575E36">
      <w:pPr>
        <w:rPr>
          <w:sz w:val="28"/>
          <w:szCs w:val="28"/>
          <w:lang w:val="uk-UA"/>
        </w:rPr>
      </w:pPr>
    </w:p>
    <w:p w:rsidR="00575E36" w:rsidRPr="00575E36" w:rsidRDefault="00575E36" w:rsidP="00575E36">
      <w:pPr>
        <w:shd w:val="clear" w:color="auto" w:fill="FFFFFF"/>
        <w:spacing w:line="322" w:lineRule="exact"/>
        <w:ind w:right="5" w:firstLine="634"/>
        <w:jc w:val="both"/>
        <w:rPr>
          <w:sz w:val="28"/>
          <w:szCs w:val="28"/>
          <w:lang w:val="uk-UA"/>
        </w:rPr>
      </w:pPr>
      <w:r w:rsidRPr="00575E36">
        <w:rPr>
          <w:color w:val="000000"/>
          <w:sz w:val="28"/>
          <w:szCs w:val="28"/>
          <w:lang w:val="uk-UA"/>
        </w:rPr>
        <w:t xml:space="preserve">Розглянувши клопотання </w:t>
      </w:r>
      <w:r w:rsidRPr="00575E36">
        <w:rPr>
          <w:color w:val="000000"/>
          <w:sz w:val="28"/>
          <w:szCs w:val="28"/>
          <w:shd w:val="clear" w:color="auto" w:fill="FFFFFF"/>
          <w:lang w:val="uk-UA"/>
        </w:rPr>
        <w:t>ПРИВАТНОГО ПІДПРИЄМСТВА "ТУРИСТ-АЗОВ"</w:t>
      </w:r>
      <w:r w:rsidRPr="00575E36">
        <w:rPr>
          <w:color w:val="000000"/>
          <w:sz w:val="28"/>
          <w:szCs w:val="28"/>
          <w:lang w:val="uk-UA"/>
        </w:rPr>
        <w:t xml:space="preserve"> (і</w:t>
      </w:r>
      <w:r w:rsidRPr="00575E36">
        <w:rPr>
          <w:color w:val="000000"/>
          <w:sz w:val="28"/>
          <w:szCs w:val="28"/>
          <w:shd w:val="clear" w:color="auto" w:fill="FFFFFF"/>
          <w:lang w:val="uk-UA"/>
        </w:rPr>
        <w:t>дентифікаційний код юридичної особи</w:t>
      </w:r>
      <w:r w:rsidRPr="00575E36">
        <w:rPr>
          <w:color w:val="000000"/>
          <w:sz w:val="28"/>
          <w:szCs w:val="28"/>
          <w:lang w:val="uk-UA"/>
        </w:rPr>
        <w:t xml:space="preserve"> - </w:t>
      </w:r>
      <w:r w:rsidR="00EB7228">
        <w:rPr>
          <w:color w:val="000000"/>
          <w:sz w:val="28"/>
          <w:szCs w:val="28"/>
          <w:shd w:val="clear" w:color="auto" w:fill="FFFFFF"/>
          <w:lang w:val="uk-UA"/>
        </w:rPr>
        <w:t>***</w:t>
      </w:r>
      <w:r w:rsidRPr="00575E36">
        <w:rPr>
          <w:color w:val="000000"/>
          <w:sz w:val="28"/>
          <w:szCs w:val="28"/>
          <w:lang w:val="uk-UA"/>
        </w:rPr>
        <w:t xml:space="preserve">) щодо внесення змін до договору оренди земельної ділянки укладеного з попереднім її власником, та надані документи, враховуючі що на земельну ділянку з кадастровим номером 6522186500:04:001:0291, </w:t>
      </w:r>
      <w:proofErr w:type="spellStart"/>
      <w:r w:rsidRPr="00575E36">
        <w:rPr>
          <w:color w:val="000000"/>
          <w:sz w:val="28"/>
          <w:szCs w:val="28"/>
          <w:lang w:val="uk-UA"/>
        </w:rPr>
        <w:t>Щасливцевською</w:t>
      </w:r>
      <w:proofErr w:type="spellEnd"/>
      <w:r w:rsidRPr="00575E36">
        <w:rPr>
          <w:sz w:val="28"/>
          <w:szCs w:val="28"/>
          <w:lang w:val="uk-UA"/>
        </w:rPr>
        <w:t xml:space="preserve"> сільською у встановленому законом порядку зареєстровано право комунальної власності територіальної громади сіл Щасливцеве, Генічеська Гірка, селища Приозерне (п</w:t>
      </w:r>
      <w:r w:rsidRPr="00575E36">
        <w:rPr>
          <w:color w:val="000000"/>
          <w:sz w:val="28"/>
          <w:szCs w:val="28"/>
          <w:shd w:val="clear" w:color="auto" w:fill="FFFFFF"/>
          <w:lang w:val="uk-UA"/>
        </w:rPr>
        <w:t>роведено перехід права власності від держави до територіальної громади в зв’язку з включенням земельної ділянки до меж населеного пункту)</w:t>
      </w:r>
      <w:r w:rsidRPr="00575E36">
        <w:rPr>
          <w:sz w:val="28"/>
          <w:szCs w:val="28"/>
          <w:lang w:val="uk-UA"/>
        </w:rPr>
        <w:t xml:space="preserve"> відповідно до Витягу з Державного реєстру речових прав на нерухоме майно від 14.07.2017 р. індексний номер </w:t>
      </w:r>
      <w:r w:rsidR="00EB7228">
        <w:rPr>
          <w:sz w:val="28"/>
          <w:szCs w:val="28"/>
          <w:lang w:val="uk-UA"/>
        </w:rPr>
        <w:t>***</w:t>
      </w:r>
      <w:r w:rsidRPr="00575E36">
        <w:rPr>
          <w:sz w:val="28"/>
          <w:szCs w:val="28"/>
          <w:lang w:val="uk-UA"/>
        </w:rPr>
        <w:t>, номер запису про право власності -</w:t>
      </w:r>
      <w:r w:rsidR="00EB7228">
        <w:rPr>
          <w:sz w:val="28"/>
          <w:szCs w:val="28"/>
          <w:lang w:val="uk-UA"/>
        </w:rPr>
        <w:t>***</w:t>
      </w:r>
      <w:r w:rsidRPr="00575E36">
        <w:rPr>
          <w:sz w:val="28"/>
          <w:szCs w:val="28"/>
          <w:lang w:val="uk-UA"/>
        </w:rPr>
        <w:t xml:space="preserve">) та той факт що з часу укладання договору оренди земельної ділянки законодавчо змінилися його обов'язкові умови,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575E36" w:rsidRPr="00575E36" w:rsidRDefault="00575E36" w:rsidP="00575E36">
      <w:pPr>
        <w:shd w:val="clear" w:color="auto" w:fill="FFFFFF"/>
        <w:spacing w:line="322" w:lineRule="exact"/>
        <w:ind w:right="5" w:firstLine="634"/>
        <w:jc w:val="both"/>
        <w:rPr>
          <w:sz w:val="28"/>
          <w:szCs w:val="28"/>
          <w:lang w:val="uk-UA"/>
        </w:rPr>
      </w:pPr>
      <w:r w:rsidRPr="00575E36">
        <w:rPr>
          <w:sz w:val="28"/>
          <w:szCs w:val="28"/>
          <w:lang w:val="uk-UA"/>
        </w:rPr>
        <w:t>ВИРІШИЛА:</w:t>
      </w:r>
    </w:p>
    <w:p w:rsidR="00575E36" w:rsidRPr="00575E36" w:rsidRDefault="00575E36" w:rsidP="00575E36">
      <w:pPr>
        <w:shd w:val="clear" w:color="auto" w:fill="FFFFFF"/>
        <w:spacing w:line="322" w:lineRule="exact"/>
        <w:jc w:val="both"/>
        <w:rPr>
          <w:spacing w:val="-1"/>
          <w:sz w:val="28"/>
          <w:szCs w:val="28"/>
          <w:lang w:val="uk-UA"/>
        </w:rPr>
      </w:pPr>
    </w:p>
    <w:p w:rsidR="00575E36" w:rsidRPr="00575E36" w:rsidRDefault="00575E36" w:rsidP="00575E36">
      <w:pPr>
        <w:shd w:val="clear" w:color="auto" w:fill="FFFFFF"/>
        <w:spacing w:line="322" w:lineRule="exact"/>
        <w:ind w:firstLine="567"/>
        <w:jc w:val="both"/>
        <w:rPr>
          <w:sz w:val="28"/>
          <w:szCs w:val="28"/>
          <w:lang w:val="uk-UA"/>
        </w:rPr>
      </w:pPr>
      <w:r w:rsidRPr="00575E36">
        <w:rPr>
          <w:spacing w:val="-1"/>
          <w:sz w:val="28"/>
          <w:szCs w:val="28"/>
          <w:lang w:val="uk-UA"/>
        </w:rPr>
        <w:t xml:space="preserve">1. </w:t>
      </w:r>
      <w:r w:rsidRPr="00575E36">
        <w:rPr>
          <w:sz w:val="28"/>
          <w:szCs w:val="28"/>
          <w:lang w:val="uk-UA"/>
        </w:rPr>
        <w:t>Внести зміни до Договору оренди землі від 24.12.2009 р. №</w:t>
      </w:r>
      <w:r w:rsidR="00EB7228">
        <w:rPr>
          <w:sz w:val="28"/>
          <w:szCs w:val="28"/>
          <w:lang w:val="uk-UA"/>
        </w:rPr>
        <w:t>***</w:t>
      </w:r>
      <w:r w:rsidRPr="00575E36">
        <w:rPr>
          <w:sz w:val="28"/>
          <w:szCs w:val="28"/>
          <w:lang w:val="uk-UA"/>
        </w:rPr>
        <w:t xml:space="preserve">.10.2008 р., зі змінами відповідно до Додаткової угоди №1 від 21.08.2014 р. та Додаткової угоди №2 від 18.06.2016 р., (право оренди зареєстровано у Державному реєстрі речових прав на нерухоме майно за номером – </w:t>
      </w:r>
      <w:r w:rsidR="00EB7228">
        <w:rPr>
          <w:sz w:val="28"/>
          <w:szCs w:val="28"/>
          <w:lang w:val="uk-UA"/>
        </w:rPr>
        <w:t>***</w:t>
      </w:r>
      <w:r w:rsidRPr="00575E36">
        <w:rPr>
          <w:sz w:val="28"/>
          <w:szCs w:val="28"/>
          <w:lang w:val="uk-UA"/>
        </w:rPr>
        <w:t xml:space="preserve">) (сторона орендар у Договорі </w:t>
      </w:r>
      <w:r w:rsidRPr="00575E36">
        <w:rPr>
          <w:color w:val="000000"/>
          <w:sz w:val="28"/>
          <w:szCs w:val="28"/>
          <w:shd w:val="clear" w:color="auto" w:fill="FFFFFF"/>
          <w:lang w:val="uk-UA"/>
        </w:rPr>
        <w:t>ПРИВАТНЕ ПІДПРИЄМСТВО "ТУРИСТ-АЗОВ"</w:t>
      </w:r>
      <w:r w:rsidRPr="00575E36">
        <w:rPr>
          <w:color w:val="000000"/>
          <w:sz w:val="28"/>
          <w:szCs w:val="28"/>
          <w:lang w:val="uk-UA"/>
        </w:rPr>
        <w:t xml:space="preserve"> (і</w:t>
      </w:r>
      <w:r w:rsidRPr="00575E36">
        <w:rPr>
          <w:color w:val="000000"/>
          <w:sz w:val="28"/>
          <w:szCs w:val="28"/>
          <w:shd w:val="clear" w:color="auto" w:fill="FFFFFF"/>
          <w:lang w:val="uk-UA"/>
        </w:rPr>
        <w:t>дентифікаційний код юридичної особи</w:t>
      </w:r>
      <w:r w:rsidRPr="00575E36">
        <w:rPr>
          <w:color w:val="000000"/>
          <w:sz w:val="28"/>
          <w:szCs w:val="28"/>
          <w:lang w:val="uk-UA"/>
        </w:rPr>
        <w:t xml:space="preserve"> - </w:t>
      </w:r>
      <w:r w:rsidR="00EB7228">
        <w:rPr>
          <w:color w:val="000000"/>
          <w:sz w:val="28"/>
          <w:szCs w:val="28"/>
          <w:shd w:val="clear" w:color="auto" w:fill="FFFFFF"/>
          <w:lang w:val="uk-UA"/>
        </w:rPr>
        <w:t>***</w:t>
      </w:r>
      <w:bookmarkStart w:id="0" w:name="_GoBack"/>
      <w:bookmarkEnd w:id="0"/>
      <w:r w:rsidRPr="00575E36">
        <w:rPr>
          <w:color w:val="000000"/>
          <w:sz w:val="28"/>
          <w:szCs w:val="28"/>
          <w:lang w:val="uk-UA"/>
        </w:rPr>
        <w:t>)</w:t>
      </w:r>
      <w:r w:rsidRPr="00575E36">
        <w:rPr>
          <w:sz w:val="28"/>
          <w:szCs w:val="28"/>
          <w:lang w:val="uk-UA"/>
        </w:rPr>
        <w:t>) змінивши у ньому:</w:t>
      </w:r>
    </w:p>
    <w:p w:rsidR="00575E36" w:rsidRPr="00575E36" w:rsidRDefault="00575E36" w:rsidP="00575E36">
      <w:pPr>
        <w:ind w:firstLine="540"/>
        <w:jc w:val="both"/>
        <w:rPr>
          <w:sz w:val="28"/>
          <w:szCs w:val="28"/>
          <w:lang w:val="uk-UA"/>
        </w:rPr>
      </w:pPr>
      <w:r w:rsidRPr="00575E36">
        <w:rPr>
          <w:sz w:val="28"/>
          <w:szCs w:val="28"/>
          <w:lang w:val="uk-UA"/>
        </w:rPr>
        <w:lastRenderedPageBreak/>
        <w:t xml:space="preserve">- Сторону орендодавця з Генічеської райдержадміністрації на </w:t>
      </w:r>
      <w:proofErr w:type="spellStart"/>
      <w:r w:rsidRPr="00575E36">
        <w:rPr>
          <w:sz w:val="28"/>
          <w:szCs w:val="28"/>
          <w:lang w:val="uk-UA"/>
        </w:rPr>
        <w:t>Щасливцевську</w:t>
      </w:r>
      <w:proofErr w:type="spellEnd"/>
      <w:r w:rsidRPr="00575E36">
        <w:rPr>
          <w:sz w:val="28"/>
          <w:szCs w:val="28"/>
          <w:lang w:val="uk-UA"/>
        </w:rPr>
        <w:t xml:space="preserve"> сільську раду;</w:t>
      </w:r>
    </w:p>
    <w:p w:rsidR="00575E36" w:rsidRPr="00575E36" w:rsidRDefault="00575E36" w:rsidP="00575E36">
      <w:pPr>
        <w:ind w:firstLine="540"/>
        <w:jc w:val="both"/>
        <w:rPr>
          <w:sz w:val="28"/>
          <w:szCs w:val="28"/>
          <w:lang w:val="uk-UA"/>
        </w:rPr>
      </w:pPr>
      <w:r w:rsidRPr="00575E36">
        <w:rPr>
          <w:sz w:val="28"/>
          <w:szCs w:val="28"/>
          <w:lang w:val="uk-UA"/>
        </w:rPr>
        <w:t xml:space="preserve">- </w:t>
      </w:r>
      <w:proofErr w:type="spellStart"/>
      <w:r w:rsidRPr="00575E36">
        <w:rPr>
          <w:sz w:val="28"/>
          <w:szCs w:val="28"/>
          <w:lang w:val="uk-UA"/>
        </w:rPr>
        <w:t>внести</w:t>
      </w:r>
      <w:proofErr w:type="spellEnd"/>
      <w:r w:rsidRPr="00575E36">
        <w:rPr>
          <w:sz w:val="28"/>
          <w:szCs w:val="28"/>
          <w:lang w:val="uk-UA"/>
        </w:rPr>
        <w:t xml:space="preserve"> до нього </w:t>
      </w:r>
      <w:proofErr w:type="spellStart"/>
      <w:r w:rsidRPr="00575E36">
        <w:rPr>
          <w:sz w:val="28"/>
          <w:szCs w:val="28"/>
          <w:lang w:val="uk-UA"/>
        </w:rPr>
        <w:t>інщі</w:t>
      </w:r>
      <w:proofErr w:type="spellEnd"/>
      <w:r w:rsidRPr="00575E36">
        <w:rPr>
          <w:sz w:val="28"/>
          <w:szCs w:val="28"/>
          <w:lang w:val="uk-UA"/>
        </w:rPr>
        <w:t xml:space="preserve"> зміни щодо приведення його умов до актуального стану (нормативна грошова оцінка земельної ділянки, умови сплати орендної плати та </w:t>
      </w:r>
      <w:proofErr w:type="spellStart"/>
      <w:r w:rsidRPr="00575E36">
        <w:rPr>
          <w:sz w:val="28"/>
          <w:szCs w:val="28"/>
          <w:lang w:val="uk-UA"/>
        </w:rPr>
        <w:t>інщі</w:t>
      </w:r>
      <w:proofErr w:type="spellEnd"/>
      <w:r w:rsidRPr="00575E36">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575E36" w:rsidRPr="00575E36" w:rsidRDefault="00575E36" w:rsidP="00575E36">
      <w:pPr>
        <w:ind w:firstLine="540"/>
        <w:jc w:val="both"/>
        <w:rPr>
          <w:sz w:val="28"/>
          <w:szCs w:val="28"/>
          <w:lang w:val="uk-UA"/>
        </w:rPr>
      </w:pPr>
      <w:r w:rsidRPr="00575E36">
        <w:rPr>
          <w:sz w:val="28"/>
          <w:szCs w:val="28"/>
          <w:lang w:val="uk-UA"/>
        </w:rPr>
        <w:t>2. Доручити сільському голові Плохушко В.О. на виконання цього рішення укласти відповідну додаткову угоду до Договору оренди землі (зі змінами) зазначеного у пункті 1 цього рішення.</w:t>
      </w:r>
    </w:p>
    <w:p w:rsidR="00575E36" w:rsidRPr="00575E36" w:rsidRDefault="00575E36" w:rsidP="00575E36">
      <w:pPr>
        <w:ind w:firstLine="567"/>
        <w:jc w:val="both"/>
        <w:rPr>
          <w:color w:val="000000"/>
          <w:sz w:val="28"/>
          <w:szCs w:val="28"/>
          <w:lang w:val="uk-UA"/>
        </w:rPr>
      </w:pPr>
      <w:r w:rsidRPr="00575E36">
        <w:rPr>
          <w:sz w:val="28"/>
          <w:szCs w:val="28"/>
          <w:lang w:val="uk-UA"/>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575E36" w:rsidRPr="00575E36" w:rsidRDefault="00575E36" w:rsidP="00575E36">
      <w:pPr>
        <w:tabs>
          <w:tab w:val="left" w:pos="9498"/>
        </w:tabs>
        <w:jc w:val="both"/>
        <w:rPr>
          <w:sz w:val="28"/>
          <w:szCs w:val="28"/>
          <w:lang w:val="uk-UA"/>
        </w:rPr>
      </w:pPr>
    </w:p>
    <w:p w:rsidR="00575E36" w:rsidRPr="00575E36" w:rsidRDefault="00575E36" w:rsidP="00575E36">
      <w:pPr>
        <w:tabs>
          <w:tab w:val="left" w:pos="9498"/>
        </w:tabs>
        <w:ind w:firstLine="567"/>
        <w:jc w:val="both"/>
        <w:rPr>
          <w:sz w:val="28"/>
          <w:szCs w:val="28"/>
          <w:lang w:val="uk-UA"/>
        </w:rPr>
      </w:pPr>
    </w:p>
    <w:p w:rsidR="00575E36" w:rsidRPr="00575E36" w:rsidRDefault="00575E36" w:rsidP="00575E36">
      <w:pPr>
        <w:tabs>
          <w:tab w:val="left" w:pos="9498"/>
        </w:tabs>
        <w:jc w:val="both"/>
        <w:rPr>
          <w:sz w:val="28"/>
          <w:szCs w:val="28"/>
          <w:lang w:val="uk-UA"/>
        </w:rPr>
      </w:pPr>
    </w:p>
    <w:p w:rsidR="00575E36" w:rsidRPr="00575E36" w:rsidRDefault="00575E36" w:rsidP="00575E36">
      <w:pPr>
        <w:autoSpaceDE w:val="0"/>
        <w:autoSpaceDN w:val="0"/>
        <w:adjustRightInd w:val="0"/>
        <w:rPr>
          <w:sz w:val="28"/>
          <w:szCs w:val="28"/>
          <w:lang w:val="uk-UA"/>
        </w:rPr>
      </w:pPr>
      <w:r w:rsidRPr="00575E36">
        <w:rPr>
          <w:sz w:val="28"/>
          <w:szCs w:val="28"/>
          <w:lang w:val="uk-UA"/>
        </w:rPr>
        <w:t>Сільський голова                                                      В.О. Плохушко</w:t>
      </w:r>
    </w:p>
    <w:p w:rsidR="00575E36" w:rsidRPr="00575E36" w:rsidRDefault="00575E36" w:rsidP="00575E36">
      <w:pPr>
        <w:autoSpaceDE w:val="0"/>
        <w:autoSpaceDN w:val="0"/>
        <w:adjustRightInd w:val="0"/>
        <w:rPr>
          <w:sz w:val="28"/>
          <w:szCs w:val="28"/>
          <w:lang w:val="uk-UA"/>
        </w:rPr>
      </w:pPr>
    </w:p>
    <w:p w:rsidR="00575E36" w:rsidRPr="00575E36" w:rsidRDefault="00575E36" w:rsidP="00575E36">
      <w:pPr>
        <w:autoSpaceDE w:val="0"/>
        <w:autoSpaceDN w:val="0"/>
        <w:adjustRightInd w:val="0"/>
        <w:rPr>
          <w:sz w:val="28"/>
          <w:szCs w:val="28"/>
          <w:lang w:val="uk-UA"/>
        </w:rPr>
      </w:pPr>
    </w:p>
    <w:p w:rsidR="00575E36" w:rsidRPr="00575E36" w:rsidRDefault="00575E36" w:rsidP="00575E36">
      <w:pPr>
        <w:autoSpaceDE w:val="0"/>
        <w:autoSpaceDN w:val="0"/>
        <w:adjustRightInd w:val="0"/>
        <w:rPr>
          <w:sz w:val="28"/>
          <w:szCs w:val="28"/>
          <w:lang w:val="uk-UA"/>
        </w:rPr>
      </w:pPr>
    </w:p>
    <w:p w:rsidR="00575E36" w:rsidRPr="00575E36" w:rsidRDefault="00575E36" w:rsidP="00575E36">
      <w:pPr>
        <w:autoSpaceDE w:val="0"/>
        <w:autoSpaceDN w:val="0"/>
        <w:adjustRightInd w:val="0"/>
        <w:rPr>
          <w:sz w:val="28"/>
          <w:szCs w:val="28"/>
          <w:lang w:val="uk-UA"/>
        </w:rPr>
      </w:pPr>
    </w:p>
    <w:p w:rsidR="00575E36" w:rsidRPr="00575E36" w:rsidRDefault="00575E36" w:rsidP="00575E36">
      <w:pPr>
        <w:autoSpaceDE w:val="0"/>
        <w:autoSpaceDN w:val="0"/>
        <w:adjustRightInd w:val="0"/>
        <w:rPr>
          <w:sz w:val="28"/>
          <w:szCs w:val="28"/>
          <w:lang w:val="uk-UA"/>
        </w:rPr>
      </w:pPr>
    </w:p>
    <w:p w:rsidR="00575E36" w:rsidRPr="00575E36" w:rsidRDefault="00575E36" w:rsidP="00575E36">
      <w:pPr>
        <w:autoSpaceDE w:val="0"/>
        <w:autoSpaceDN w:val="0"/>
        <w:adjustRightInd w:val="0"/>
        <w:rPr>
          <w:sz w:val="28"/>
          <w:szCs w:val="28"/>
          <w:lang w:val="uk-UA"/>
        </w:rPr>
      </w:pPr>
    </w:p>
    <w:p w:rsidR="00512165" w:rsidRPr="009E41BF" w:rsidRDefault="00512165" w:rsidP="0044402B">
      <w:pPr>
        <w:autoSpaceDE w:val="0"/>
        <w:autoSpaceDN w:val="0"/>
        <w:adjustRightInd w:val="0"/>
        <w:jc w:val="both"/>
        <w:rPr>
          <w:rFonts w:ascii="Times New Roman CYR" w:hAnsi="Times New Roman CYR" w:cs="Times New Roman CYR"/>
          <w:sz w:val="28"/>
          <w:szCs w:val="28"/>
          <w:lang w:val="uk-UA"/>
        </w:rPr>
      </w:pPr>
    </w:p>
    <w:sectPr w:rsidR="00512165" w:rsidRPr="009E4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ABA75F2"/>
    <w:multiLevelType w:val="hybridMultilevel"/>
    <w:tmpl w:val="1CC0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5">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7">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8">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0">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2">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85B74A1"/>
    <w:multiLevelType w:val="hybridMultilevel"/>
    <w:tmpl w:val="25DE3D02"/>
    <w:lvl w:ilvl="0" w:tplc="37AACD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7">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18">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8"/>
  </w:num>
  <w:num w:numId="2">
    <w:abstractNumId w:val="3"/>
  </w:num>
  <w:num w:numId="3">
    <w:abstractNumId w:val="15"/>
  </w:num>
  <w:num w:numId="4">
    <w:abstractNumId w:val="1"/>
  </w:num>
  <w:num w:numId="5">
    <w:abstractNumId w:val="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17"/>
  </w:num>
  <w:num w:numId="10">
    <w:abstractNumId w:val="12"/>
  </w:num>
  <w:num w:numId="11">
    <w:abstractNumId w:val="0"/>
    <w:lvlOverride w:ilvl="0">
      <w:lvl w:ilvl="0">
        <w:numFmt w:val="bullet"/>
        <w:lvlText w:val="-"/>
        <w:legacy w:legacy="1" w:legacySpace="0" w:legacyIndent="153"/>
        <w:lvlJc w:val="left"/>
        <w:rPr>
          <w:rFonts w:ascii="Times New Roman" w:hAnsi="Times New Roman" w:hint="default"/>
        </w:rPr>
      </w:lvl>
    </w:lvlOverride>
  </w:num>
  <w:num w:numId="12">
    <w:abstractNumId w:val="11"/>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7"/>
  </w:num>
  <w:num w:numId="16">
    <w:abstractNumId w:val="4"/>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6"/>
  </w:num>
  <w:num w:numId="19">
    <w:abstractNumId w:val="14"/>
  </w:num>
  <w:num w:numId="20">
    <w:abstractNumId w:val="2"/>
  </w:num>
  <w:num w:numId="21">
    <w:abstractNumId w:val="0"/>
    <w:lvlOverride w:ilvl="0">
      <w:lvl w:ilvl="0">
        <w:numFmt w:val="bullet"/>
        <w:lvlText w:val="-"/>
        <w:legacy w:legacy="1" w:legacySpace="0" w:legacyIndent="154"/>
        <w:lvlJc w:val="left"/>
        <w:rPr>
          <w:rFonts w:ascii="Times New Roman" w:hAnsi="Times New Roman" w:hint="default"/>
        </w:rPr>
      </w:lvl>
    </w:lvlOverride>
  </w:num>
  <w:num w:numId="22">
    <w:abstractNumId w:val="5"/>
  </w:num>
  <w:num w:numId="23">
    <w:abstractNumId w:val="19"/>
  </w:num>
  <w:num w:numId="24">
    <w:abstractNumId w:val="13"/>
  </w:num>
  <w:num w:numId="25">
    <w:abstractNumId w:val="10"/>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232AC"/>
    <w:rsid w:val="0005012B"/>
    <w:rsid w:val="00056E56"/>
    <w:rsid w:val="000714F8"/>
    <w:rsid w:val="00074F6B"/>
    <w:rsid w:val="000D1AE9"/>
    <w:rsid w:val="000D52B4"/>
    <w:rsid w:val="000E4FD9"/>
    <w:rsid w:val="000F4ACA"/>
    <w:rsid w:val="0010493B"/>
    <w:rsid w:val="001230BF"/>
    <w:rsid w:val="001510A4"/>
    <w:rsid w:val="00230990"/>
    <w:rsid w:val="00331AA3"/>
    <w:rsid w:val="0038188C"/>
    <w:rsid w:val="003C0A21"/>
    <w:rsid w:val="003F2CC8"/>
    <w:rsid w:val="00405010"/>
    <w:rsid w:val="0043576D"/>
    <w:rsid w:val="0044402B"/>
    <w:rsid w:val="00512165"/>
    <w:rsid w:val="00575E36"/>
    <w:rsid w:val="00601AA6"/>
    <w:rsid w:val="00630951"/>
    <w:rsid w:val="00654295"/>
    <w:rsid w:val="00747F03"/>
    <w:rsid w:val="00784DF8"/>
    <w:rsid w:val="008A4053"/>
    <w:rsid w:val="008B4E83"/>
    <w:rsid w:val="00912F18"/>
    <w:rsid w:val="00997DF4"/>
    <w:rsid w:val="009E41BF"/>
    <w:rsid w:val="00A25683"/>
    <w:rsid w:val="00A27CB7"/>
    <w:rsid w:val="00A314FB"/>
    <w:rsid w:val="00A42478"/>
    <w:rsid w:val="00B43368"/>
    <w:rsid w:val="00BD22A6"/>
    <w:rsid w:val="00C15BEB"/>
    <w:rsid w:val="00C201F7"/>
    <w:rsid w:val="00D12B44"/>
    <w:rsid w:val="00D332EB"/>
    <w:rsid w:val="00DA505C"/>
    <w:rsid w:val="00DF0BF7"/>
    <w:rsid w:val="00E57A27"/>
    <w:rsid w:val="00E86938"/>
    <w:rsid w:val="00EB7228"/>
    <w:rsid w:val="00F2122E"/>
    <w:rsid w:val="00F7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0">
    <w:name w:val="Нет списка1"/>
    <w:next w:val="a2"/>
    <w:semiHidden/>
    <w:rsid w:val="001510A4"/>
  </w:style>
  <w:style w:type="character" w:styleId="a6">
    <w:name w:val="Emphasis"/>
    <w:basedOn w:val="a0"/>
    <w:qFormat/>
    <w:rsid w:val="001510A4"/>
    <w:rPr>
      <w:rFonts w:cs="Times New Roman"/>
      <w:i/>
      <w:iCs/>
    </w:rPr>
  </w:style>
  <w:style w:type="paragraph" w:customStyle="1" w:styleId="11">
    <w:name w:val="Абзац списка1"/>
    <w:basedOn w:val="a"/>
    <w:rsid w:val="001510A4"/>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0">
    <w:name w:val="Нет списка1"/>
    <w:next w:val="a2"/>
    <w:semiHidden/>
    <w:rsid w:val="001510A4"/>
  </w:style>
  <w:style w:type="character" w:styleId="a6">
    <w:name w:val="Emphasis"/>
    <w:basedOn w:val="a0"/>
    <w:qFormat/>
    <w:rsid w:val="001510A4"/>
    <w:rPr>
      <w:rFonts w:cs="Times New Roman"/>
      <w:i/>
      <w:iCs/>
    </w:rPr>
  </w:style>
  <w:style w:type="paragraph" w:customStyle="1" w:styleId="11">
    <w:name w:val="Абзац списка1"/>
    <w:basedOn w:val="a"/>
    <w:rsid w:val="001510A4"/>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Користувач Windows</cp:lastModifiedBy>
  <cp:revision>2</cp:revision>
  <dcterms:created xsi:type="dcterms:W3CDTF">2019-11-22T07:31:00Z</dcterms:created>
  <dcterms:modified xsi:type="dcterms:W3CDTF">2019-11-22T07:31:00Z</dcterms:modified>
</cp:coreProperties>
</file>