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D7" w:rsidRPr="00FC0A74" w:rsidRDefault="00E23BD7" w:rsidP="00E23BD7">
      <w:pPr>
        <w:pStyle w:val="Standard"/>
        <w:jc w:val="center"/>
        <w:rPr>
          <w:rFonts w:cs="Times New Roman"/>
          <w:sz w:val="20"/>
          <w:szCs w:val="20"/>
        </w:rPr>
      </w:pPr>
      <w:r w:rsidRPr="00FC0A74">
        <w:rPr>
          <w:rFonts w:cs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599DF173" wp14:editId="1B44A910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D7" w:rsidRPr="00E23BD7" w:rsidRDefault="00E23BD7" w:rsidP="00E23BD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B1AEF">
        <w:rPr>
          <w:rFonts w:cs="Times New Roman"/>
          <w:b/>
          <w:sz w:val="28"/>
          <w:szCs w:val="28"/>
          <w:lang w:val="uk-UA"/>
        </w:rPr>
        <w:t>103</w:t>
      </w:r>
      <w:r w:rsidRPr="00E23BD7">
        <w:rPr>
          <w:rFonts w:cs="Times New Roman"/>
          <w:b/>
          <w:sz w:val="28"/>
          <w:szCs w:val="28"/>
        </w:rPr>
        <w:t xml:space="preserve"> </w:t>
      </w:r>
      <w:r w:rsidRPr="009B1AEF">
        <w:rPr>
          <w:rFonts w:cs="Times New Roman"/>
          <w:b/>
          <w:sz w:val="28"/>
          <w:szCs w:val="28"/>
          <w:lang w:val="ru-RU"/>
        </w:rPr>
        <w:t>СЕСІЯ</w:t>
      </w:r>
      <w:r w:rsidRPr="00E23BD7">
        <w:rPr>
          <w:rFonts w:cs="Times New Roman"/>
          <w:b/>
          <w:sz w:val="28"/>
          <w:szCs w:val="28"/>
        </w:rPr>
        <w:t xml:space="preserve">  </w:t>
      </w:r>
      <w:r w:rsidRPr="009B1AEF">
        <w:rPr>
          <w:rFonts w:cs="Times New Roman"/>
          <w:b/>
          <w:sz w:val="28"/>
          <w:szCs w:val="28"/>
          <w:lang w:val="ru-RU"/>
        </w:rPr>
        <w:t>ЩАСЛИВЦЕВСЬКОЇ</w:t>
      </w:r>
      <w:r w:rsidRPr="00E23BD7">
        <w:rPr>
          <w:rFonts w:cs="Times New Roman"/>
          <w:b/>
          <w:sz w:val="28"/>
          <w:szCs w:val="28"/>
        </w:rPr>
        <w:t xml:space="preserve"> </w:t>
      </w:r>
      <w:r w:rsidRPr="009B1AEF">
        <w:rPr>
          <w:rFonts w:cs="Times New Roman"/>
          <w:b/>
          <w:sz w:val="28"/>
          <w:szCs w:val="28"/>
          <w:lang w:val="ru-RU"/>
        </w:rPr>
        <w:t>СІЛЬСЬКОЇ</w:t>
      </w:r>
      <w:r w:rsidRPr="00E23BD7">
        <w:rPr>
          <w:rFonts w:cs="Times New Roman"/>
          <w:b/>
          <w:sz w:val="28"/>
          <w:szCs w:val="28"/>
        </w:rPr>
        <w:t xml:space="preserve"> </w:t>
      </w:r>
      <w:r w:rsidRPr="009B1AEF">
        <w:rPr>
          <w:rFonts w:cs="Times New Roman"/>
          <w:b/>
          <w:sz w:val="28"/>
          <w:szCs w:val="28"/>
          <w:lang w:val="ru-RU"/>
        </w:rPr>
        <w:t>РАДИ</w:t>
      </w:r>
    </w:p>
    <w:p w:rsidR="00E23BD7" w:rsidRPr="00E23BD7" w:rsidRDefault="00E23BD7" w:rsidP="00E23BD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B1AEF">
        <w:rPr>
          <w:rFonts w:cs="Times New Roman"/>
          <w:b/>
          <w:sz w:val="28"/>
          <w:szCs w:val="28"/>
          <w:lang w:val="uk-UA"/>
        </w:rPr>
        <w:t>7</w:t>
      </w:r>
      <w:r w:rsidRPr="00E23BD7">
        <w:rPr>
          <w:rFonts w:cs="Times New Roman"/>
          <w:b/>
          <w:sz w:val="28"/>
          <w:szCs w:val="28"/>
        </w:rPr>
        <w:t xml:space="preserve"> </w:t>
      </w:r>
      <w:r w:rsidRPr="009B1AEF">
        <w:rPr>
          <w:rFonts w:cs="Times New Roman"/>
          <w:b/>
          <w:sz w:val="28"/>
          <w:szCs w:val="28"/>
          <w:lang w:val="ru-RU"/>
        </w:rPr>
        <w:t>СКЛИКАННЯ</w:t>
      </w:r>
    </w:p>
    <w:p w:rsidR="00E23BD7" w:rsidRPr="00E23BD7" w:rsidRDefault="00E23BD7" w:rsidP="00E23BD7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23BD7" w:rsidRPr="00E23BD7" w:rsidRDefault="00E23BD7" w:rsidP="00E23BD7">
      <w:pPr>
        <w:pStyle w:val="Standard"/>
        <w:jc w:val="center"/>
        <w:rPr>
          <w:rFonts w:cs="Times New Roman"/>
          <w:sz w:val="28"/>
          <w:szCs w:val="28"/>
        </w:rPr>
      </w:pPr>
      <w:proofErr w:type="gramStart"/>
      <w:r w:rsidRPr="009B1AEF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9B1AEF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E23BD7" w:rsidRPr="009B1AEF" w:rsidRDefault="00E23BD7" w:rsidP="00E23BD7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9B1AEF">
        <w:rPr>
          <w:rFonts w:cs="Times New Roman"/>
          <w:bCs/>
          <w:sz w:val="28"/>
          <w:szCs w:val="28"/>
          <w:lang w:val="uk-UA"/>
        </w:rPr>
        <w:t>10.10.2019р</w:t>
      </w:r>
      <w:r w:rsidRPr="009B1AEF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E23BD7" w:rsidRPr="009B1AEF" w:rsidRDefault="00E23BD7" w:rsidP="00E23BD7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9B1AEF">
        <w:rPr>
          <w:rFonts w:cs="Times New Roman"/>
          <w:sz w:val="28"/>
          <w:szCs w:val="28"/>
          <w:lang w:val="ru-RU"/>
        </w:rPr>
        <w:t xml:space="preserve">с. Щасливцеве                               №  1891                           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  <w:r w:rsidRPr="009B1AEF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проекту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B1AEF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щодо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  <w:r w:rsidRPr="009B1AEF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B1AEF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  <w:r w:rsidRPr="009B1AEF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9B1AEF">
        <w:rPr>
          <w:rFonts w:cs="Times New Roman"/>
          <w:sz w:val="28"/>
          <w:szCs w:val="28"/>
          <w:lang w:val="ru-RU"/>
        </w:rPr>
        <w:t>.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  <w:r w:rsidRPr="009B1AEF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9B1AEF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9B1AEF">
        <w:rPr>
          <w:rFonts w:cs="Times New Roman"/>
          <w:sz w:val="28"/>
          <w:szCs w:val="28"/>
          <w:lang w:val="ru-RU"/>
        </w:rPr>
        <w:t>,</w:t>
      </w:r>
      <w:r w:rsidRPr="009B1AEF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9B1AEF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9B1AEF">
        <w:rPr>
          <w:rFonts w:cs="Times New Roman"/>
          <w:sz w:val="28"/>
          <w:szCs w:val="28"/>
          <w:lang w:val="uk-UA"/>
        </w:rPr>
        <w:t xml:space="preserve">ст. ст. </w:t>
      </w:r>
      <w:r w:rsidRPr="009B1AEF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9B1AEF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9B1AEF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9B1AEF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9B1AEF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B1AEF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9B1AEF">
        <w:rPr>
          <w:rFonts w:cs="Times New Roman"/>
          <w:sz w:val="28"/>
          <w:szCs w:val="28"/>
          <w:lang w:val="ru-RU"/>
        </w:rPr>
        <w:t xml:space="preserve"> ради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ru-RU"/>
        </w:rPr>
      </w:pPr>
      <w:r w:rsidRPr="009B1AEF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9B1AEF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ru-RU"/>
        </w:rPr>
        <w:t xml:space="preserve">       </w:t>
      </w:r>
      <w:r w:rsidRPr="009B1AEF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із земель житлової та громадської забудови Щасливцевської сільської ради громадянам: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 xml:space="preserve">1) 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Щасливцеве, </w:t>
      </w:r>
      <w:proofErr w:type="spellStart"/>
      <w:r w:rsidRPr="009B1AEF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9B1AEF">
        <w:rPr>
          <w:rFonts w:cs="Times New Roman"/>
          <w:sz w:val="28"/>
          <w:szCs w:val="28"/>
          <w:lang w:val="uk-UA"/>
        </w:rPr>
        <w:t xml:space="preserve">. Сонячний,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2)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Щасливцеве, вул. Вишнева,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3)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Щасливцеве, вул. Вишнева,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4)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Генічеська Гірка, вул. Берегова,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5)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Генічеська Гірка, вул. Берегова,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6)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Генічеська Гірка, вул. Берегова,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</w:t>
      </w:r>
      <w:r w:rsidRPr="009B1AEF">
        <w:rPr>
          <w:rFonts w:cs="Times New Roman"/>
          <w:sz w:val="28"/>
          <w:szCs w:val="28"/>
          <w:lang w:val="uk-UA"/>
        </w:rPr>
        <w:lastRenderedPageBreak/>
        <w:t xml:space="preserve">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7)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Генічеська Гірка, вул. Придорожня,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8)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Генічеська Гірка, вул. Баркасна, </w:t>
      </w:r>
      <w:r w:rsidRPr="00E23BD7">
        <w:rPr>
          <w:rFonts w:cs="Times New Roman"/>
          <w:sz w:val="28"/>
          <w:szCs w:val="28"/>
          <w:lang w:val="uk-UA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pStyle w:val="Standard"/>
        <w:rPr>
          <w:rFonts w:cs="Times New Roman"/>
          <w:sz w:val="28"/>
          <w:szCs w:val="28"/>
          <w:lang w:val="uk-UA"/>
        </w:rPr>
      </w:pPr>
      <w:r w:rsidRPr="009B1AEF">
        <w:rPr>
          <w:rFonts w:cs="Times New Roman"/>
          <w:sz w:val="28"/>
          <w:szCs w:val="28"/>
          <w:lang w:val="uk-UA"/>
        </w:rPr>
        <w:t>9)</w:t>
      </w:r>
      <w:r w:rsidRPr="00E23BD7">
        <w:rPr>
          <w:rFonts w:cs="Times New Roman"/>
          <w:sz w:val="28"/>
          <w:szCs w:val="28"/>
          <w:lang w:val="ru-RU"/>
        </w:rPr>
        <w:t>***</w:t>
      </w:r>
      <w:r w:rsidRPr="009B1AEF">
        <w:rPr>
          <w:rFonts w:cs="Times New Roman"/>
          <w:sz w:val="28"/>
          <w:szCs w:val="28"/>
          <w:lang w:val="uk-UA"/>
        </w:rPr>
        <w:t xml:space="preserve"> орієнтовною  площею 0,1000 га, розташованої за адресою: с. Генічеська Гірка, вул. Баркасна, </w:t>
      </w:r>
      <w:r>
        <w:rPr>
          <w:rFonts w:cs="Times New Roman"/>
          <w:sz w:val="28"/>
          <w:szCs w:val="28"/>
        </w:rPr>
        <w:t>***</w:t>
      </w:r>
      <w:bookmarkStart w:id="0" w:name="_GoBack"/>
      <w:bookmarkEnd w:id="0"/>
      <w:r w:rsidRPr="009B1AE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E23BD7" w:rsidRPr="009B1AEF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EF">
        <w:rPr>
          <w:rFonts w:ascii="Times New Roman" w:hAnsi="Times New Roman" w:cs="Times New Roman"/>
          <w:sz w:val="28"/>
          <w:szCs w:val="28"/>
        </w:rPr>
        <w:t>2.Вищезазначеним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п.1, 2 даного рішення.</w:t>
      </w:r>
    </w:p>
    <w:p w:rsidR="00E23BD7" w:rsidRPr="009B1AEF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AEF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осіб, що на земельні ділянки зазначені у п. 1, 2 цього рішення </w:t>
      </w:r>
      <w:proofErr w:type="spellStart"/>
      <w:r w:rsidRPr="009B1AEF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9B1AEF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надавалися дозволи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9B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E23BD7" w:rsidRPr="009B1AEF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EF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9B1AEF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9B1AEF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E23BD7" w:rsidRPr="009B1AEF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EF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23BD7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D7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D7" w:rsidRPr="009B1AEF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D7" w:rsidRPr="00FC0A74" w:rsidRDefault="00E23BD7" w:rsidP="00E23B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AE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  <w:r w:rsidRPr="00FC0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E23BD7" w:rsidRDefault="00E23BD7" w:rsidP="00E23BD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23BD7" w:rsidRDefault="00E23BD7" w:rsidP="00E23BD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23BD7" w:rsidRDefault="00E23BD7" w:rsidP="00E23BD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23BD7" w:rsidRDefault="00E23BD7" w:rsidP="00E23BD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F16AE" w:rsidRPr="00E94917" w:rsidRDefault="00EF16AE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</w:p>
    <w:sectPr w:rsidR="00EF16AE" w:rsidRPr="00E9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2019-10-15T16:23:00Z</dcterms:created>
  <dcterms:modified xsi:type="dcterms:W3CDTF">2019-10-15T16:23:00Z</dcterms:modified>
</cp:coreProperties>
</file>