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09" w:rsidRPr="000F43CC" w:rsidRDefault="00F97209" w:rsidP="00F97209">
      <w:pPr>
        <w:jc w:val="center"/>
        <w:rPr>
          <w:b/>
          <w:sz w:val="28"/>
          <w:szCs w:val="28"/>
        </w:rPr>
      </w:pPr>
      <w:r w:rsidRPr="000F43CC">
        <w:rPr>
          <w:b/>
          <w:sz w:val="28"/>
          <w:szCs w:val="28"/>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6.3pt" o:ole="" filled="t">
            <v:fill color2="black"/>
            <v:imagedata r:id="rId5" o:title=""/>
          </v:shape>
          <o:OLEObject Type="Embed" ProgID="Word.Picture.8" ShapeID="_x0000_i1025" DrawAspect="Content" ObjectID="_1631965213" r:id="rId6"/>
        </w:object>
      </w:r>
    </w:p>
    <w:p w:rsidR="00F97209" w:rsidRPr="000F43CC" w:rsidRDefault="00F97209" w:rsidP="00F97209">
      <w:pPr>
        <w:jc w:val="center"/>
        <w:rPr>
          <w:b/>
          <w:sz w:val="28"/>
          <w:szCs w:val="28"/>
        </w:rPr>
      </w:pPr>
      <w:r w:rsidRPr="000F43CC">
        <w:rPr>
          <w:b/>
          <w:sz w:val="28"/>
          <w:szCs w:val="28"/>
        </w:rPr>
        <w:t>102 СЕСІЯ  ЩАСЛИВЦЕВСЬКОЇ СІЛЬСЬКОЇ РАДИ</w:t>
      </w:r>
    </w:p>
    <w:p w:rsidR="00F97209" w:rsidRPr="000F43CC" w:rsidRDefault="00F97209" w:rsidP="00F97209">
      <w:pPr>
        <w:jc w:val="center"/>
        <w:rPr>
          <w:b/>
          <w:sz w:val="28"/>
          <w:szCs w:val="28"/>
        </w:rPr>
      </w:pPr>
      <w:r w:rsidRPr="000F43CC">
        <w:rPr>
          <w:b/>
          <w:sz w:val="28"/>
          <w:szCs w:val="28"/>
        </w:rPr>
        <w:t>7 СКЛИКАННЯ</w:t>
      </w:r>
    </w:p>
    <w:p w:rsidR="00F97209" w:rsidRPr="000F43CC" w:rsidRDefault="00F97209" w:rsidP="00F97209">
      <w:pPr>
        <w:jc w:val="center"/>
        <w:rPr>
          <w:b/>
          <w:sz w:val="28"/>
          <w:szCs w:val="28"/>
        </w:rPr>
      </w:pPr>
    </w:p>
    <w:p w:rsidR="00F97209" w:rsidRPr="000F43CC" w:rsidRDefault="00F97209" w:rsidP="00F97209">
      <w:pPr>
        <w:jc w:val="center"/>
        <w:rPr>
          <w:sz w:val="28"/>
          <w:szCs w:val="28"/>
        </w:rPr>
      </w:pPr>
      <w:r w:rsidRPr="000F43CC">
        <w:rPr>
          <w:b/>
          <w:sz w:val="28"/>
          <w:szCs w:val="28"/>
        </w:rPr>
        <w:t xml:space="preserve">РІШЕННЯ </w:t>
      </w:r>
    </w:p>
    <w:p w:rsidR="00F97209" w:rsidRPr="000F43CC" w:rsidRDefault="00F97209" w:rsidP="00F97209">
      <w:pPr>
        <w:rPr>
          <w:sz w:val="28"/>
          <w:szCs w:val="28"/>
        </w:rPr>
      </w:pPr>
      <w:r w:rsidRPr="000F43CC">
        <w:rPr>
          <w:sz w:val="28"/>
          <w:szCs w:val="28"/>
        </w:rPr>
        <w:t xml:space="preserve">03.10.2019р.                                                  </w:t>
      </w:r>
    </w:p>
    <w:p w:rsidR="00F97209" w:rsidRPr="000F43CC" w:rsidRDefault="00F97209" w:rsidP="00F97209">
      <w:pPr>
        <w:ind w:right="256"/>
        <w:jc w:val="both"/>
        <w:rPr>
          <w:sz w:val="28"/>
          <w:szCs w:val="28"/>
        </w:rPr>
      </w:pPr>
      <w:r w:rsidRPr="000F43CC">
        <w:rPr>
          <w:sz w:val="28"/>
          <w:szCs w:val="28"/>
        </w:rPr>
        <w:t>с. Щасливцеве                               №  1865</w:t>
      </w:r>
    </w:p>
    <w:p w:rsidR="00F97209" w:rsidRPr="000F43CC" w:rsidRDefault="00F97209" w:rsidP="00F97209">
      <w:pPr>
        <w:tabs>
          <w:tab w:val="left" w:pos="3060"/>
        </w:tabs>
        <w:jc w:val="both"/>
        <w:rPr>
          <w:sz w:val="28"/>
          <w:szCs w:val="28"/>
        </w:rPr>
      </w:pPr>
    </w:p>
    <w:p w:rsidR="00F97209" w:rsidRPr="000F43CC" w:rsidRDefault="00F97209" w:rsidP="00F97209">
      <w:pPr>
        <w:tabs>
          <w:tab w:val="left" w:pos="3060"/>
        </w:tabs>
        <w:jc w:val="both"/>
        <w:rPr>
          <w:sz w:val="28"/>
          <w:szCs w:val="28"/>
        </w:rPr>
      </w:pPr>
      <w:r w:rsidRPr="000F43CC">
        <w:rPr>
          <w:sz w:val="28"/>
          <w:szCs w:val="28"/>
        </w:rPr>
        <w:t xml:space="preserve">Про надання дозволу на розробку проекту </w:t>
      </w:r>
    </w:p>
    <w:p w:rsidR="00F97209" w:rsidRPr="000F43CC" w:rsidRDefault="00F97209" w:rsidP="00F97209">
      <w:pPr>
        <w:tabs>
          <w:tab w:val="left" w:pos="3060"/>
        </w:tabs>
        <w:jc w:val="both"/>
        <w:rPr>
          <w:sz w:val="28"/>
          <w:szCs w:val="28"/>
        </w:rPr>
      </w:pPr>
      <w:r w:rsidRPr="000F43CC">
        <w:rPr>
          <w:sz w:val="28"/>
          <w:szCs w:val="28"/>
        </w:rPr>
        <w:t xml:space="preserve">землеустрою щодо відведення земельної </w:t>
      </w:r>
    </w:p>
    <w:p w:rsidR="00F97209" w:rsidRPr="000F43CC" w:rsidRDefault="00F97209" w:rsidP="00F97209">
      <w:pPr>
        <w:tabs>
          <w:tab w:val="left" w:pos="3060"/>
        </w:tabs>
        <w:jc w:val="both"/>
        <w:rPr>
          <w:sz w:val="28"/>
          <w:szCs w:val="28"/>
        </w:rPr>
      </w:pPr>
      <w:r w:rsidRPr="000F43CC">
        <w:rPr>
          <w:sz w:val="28"/>
          <w:szCs w:val="28"/>
        </w:rPr>
        <w:t>ділянки  у власність  шляхом викупу</w:t>
      </w:r>
    </w:p>
    <w:p w:rsidR="00F97209" w:rsidRPr="000F43CC" w:rsidRDefault="00F97209" w:rsidP="00F97209">
      <w:pPr>
        <w:tabs>
          <w:tab w:val="left" w:pos="3060"/>
        </w:tabs>
        <w:jc w:val="both"/>
        <w:rPr>
          <w:sz w:val="28"/>
          <w:szCs w:val="28"/>
        </w:rPr>
      </w:pPr>
      <w:r w:rsidRPr="000F43CC">
        <w:rPr>
          <w:sz w:val="28"/>
          <w:szCs w:val="28"/>
        </w:rPr>
        <w:t xml:space="preserve">  </w:t>
      </w:r>
    </w:p>
    <w:p w:rsidR="00F97209" w:rsidRPr="000F43CC" w:rsidRDefault="00F97209" w:rsidP="00F97209">
      <w:pPr>
        <w:tabs>
          <w:tab w:val="left" w:pos="3060"/>
        </w:tabs>
        <w:jc w:val="both"/>
        <w:rPr>
          <w:sz w:val="28"/>
          <w:szCs w:val="28"/>
        </w:rPr>
      </w:pPr>
      <w:r w:rsidRPr="000F43CC">
        <w:rPr>
          <w:sz w:val="28"/>
          <w:szCs w:val="28"/>
        </w:rPr>
        <w:t xml:space="preserve">     На підставі клопотання директора ПП «</w:t>
      </w:r>
      <w:r>
        <w:rPr>
          <w:sz w:val="28"/>
          <w:szCs w:val="28"/>
        </w:rPr>
        <w:t>***»</w:t>
      </w:r>
      <w:r w:rsidRPr="000F43CC">
        <w:rPr>
          <w:sz w:val="28"/>
          <w:szCs w:val="28"/>
        </w:rPr>
        <w:t xml:space="preserve"> враховуючи Витяг про державну реєстрацію права власності на нерухоме майно Генічеського державного бюро технічної інвентаризації, Свідоцтво про право власності на нерухоме майно, керуючись ст. 12, 19, 128 Земельного кодексу України, ст. 26 Закону України «Про місцеве самоврядування в Україні» сесія сільської ради</w:t>
      </w:r>
    </w:p>
    <w:p w:rsidR="00F97209" w:rsidRPr="000F43CC" w:rsidRDefault="00F97209" w:rsidP="00F97209">
      <w:pPr>
        <w:tabs>
          <w:tab w:val="left" w:pos="3060"/>
        </w:tabs>
        <w:jc w:val="both"/>
        <w:rPr>
          <w:sz w:val="28"/>
          <w:szCs w:val="28"/>
        </w:rPr>
      </w:pPr>
      <w:r w:rsidRPr="000F43CC">
        <w:rPr>
          <w:sz w:val="28"/>
          <w:szCs w:val="28"/>
        </w:rPr>
        <w:t>ВИРІШИЛА:</w:t>
      </w:r>
    </w:p>
    <w:p w:rsidR="00F97209" w:rsidRPr="000F43CC" w:rsidRDefault="00F97209" w:rsidP="00F97209">
      <w:pPr>
        <w:tabs>
          <w:tab w:val="left" w:pos="3060"/>
        </w:tabs>
        <w:jc w:val="both"/>
        <w:rPr>
          <w:sz w:val="28"/>
          <w:szCs w:val="28"/>
        </w:rPr>
      </w:pPr>
    </w:p>
    <w:p w:rsidR="00F97209" w:rsidRDefault="00F97209" w:rsidP="00F97209">
      <w:pPr>
        <w:ind w:left="540" w:hanging="540"/>
        <w:jc w:val="both"/>
        <w:rPr>
          <w:sz w:val="28"/>
          <w:szCs w:val="28"/>
        </w:rPr>
      </w:pPr>
      <w:r w:rsidRPr="000F43CC">
        <w:rPr>
          <w:sz w:val="28"/>
          <w:szCs w:val="28"/>
        </w:rPr>
        <w:t>1.Дати дозвіл ПП «</w:t>
      </w:r>
      <w:r>
        <w:rPr>
          <w:sz w:val="28"/>
          <w:szCs w:val="28"/>
        </w:rPr>
        <w:t>***»</w:t>
      </w:r>
      <w:r w:rsidRPr="000F43CC">
        <w:rPr>
          <w:sz w:val="28"/>
          <w:szCs w:val="28"/>
        </w:rPr>
        <w:t xml:space="preserve">  на розробку проекту землеустрою щодо </w:t>
      </w:r>
    </w:p>
    <w:p w:rsidR="00F97209" w:rsidRDefault="00F97209" w:rsidP="00F97209">
      <w:pPr>
        <w:ind w:left="540" w:hanging="540"/>
        <w:jc w:val="both"/>
        <w:rPr>
          <w:sz w:val="28"/>
          <w:szCs w:val="28"/>
        </w:rPr>
      </w:pPr>
      <w:r w:rsidRPr="000F43CC">
        <w:rPr>
          <w:sz w:val="28"/>
          <w:szCs w:val="28"/>
        </w:rPr>
        <w:t xml:space="preserve">відведення у власність шляхом викупу земельної ділянки орієнтовною площею </w:t>
      </w:r>
    </w:p>
    <w:p w:rsidR="00F97209" w:rsidRDefault="00F97209" w:rsidP="00F97209">
      <w:pPr>
        <w:ind w:left="540" w:hanging="540"/>
        <w:jc w:val="both"/>
        <w:rPr>
          <w:sz w:val="28"/>
          <w:szCs w:val="28"/>
        </w:rPr>
      </w:pPr>
      <w:r w:rsidRPr="000F43CC">
        <w:rPr>
          <w:sz w:val="28"/>
          <w:szCs w:val="28"/>
        </w:rPr>
        <w:t xml:space="preserve">0,1307 га для будівництва та обслуговування будівель тимчасового проживання </w:t>
      </w:r>
    </w:p>
    <w:p w:rsidR="00F97209" w:rsidRDefault="00F97209" w:rsidP="00F97209">
      <w:pPr>
        <w:ind w:left="540" w:hanging="540"/>
        <w:jc w:val="both"/>
        <w:rPr>
          <w:sz w:val="28"/>
          <w:szCs w:val="28"/>
        </w:rPr>
      </w:pPr>
      <w:r w:rsidRPr="000F43CC">
        <w:rPr>
          <w:sz w:val="28"/>
          <w:szCs w:val="28"/>
        </w:rPr>
        <w:t xml:space="preserve">(КВЦПЗ - 02.04.) із земель житлової та громадської забудови Щасливцевської </w:t>
      </w:r>
    </w:p>
    <w:p w:rsidR="00F97209" w:rsidRDefault="00F97209" w:rsidP="00F97209">
      <w:pPr>
        <w:ind w:left="540" w:hanging="540"/>
        <w:jc w:val="both"/>
        <w:rPr>
          <w:sz w:val="28"/>
          <w:szCs w:val="28"/>
        </w:rPr>
      </w:pPr>
      <w:r w:rsidRPr="000F43CC">
        <w:rPr>
          <w:sz w:val="28"/>
          <w:szCs w:val="28"/>
        </w:rPr>
        <w:t xml:space="preserve">сільської ради для обслуговування гуртожитку, </w:t>
      </w:r>
      <w:r>
        <w:rPr>
          <w:sz w:val="28"/>
          <w:szCs w:val="28"/>
        </w:rPr>
        <w:t xml:space="preserve">розташованого за </w:t>
      </w:r>
      <w:proofErr w:type="spellStart"/>
      <w:r>
        <w:rPr>
          <w:sz w:val="28"/>
          <w:szCs w:val="28"/>
        </w:rPr>
        <w:t>адресою</w:t>
      </w:r>
      <w:proofErr w:type="spellEnd"/>
      <w:r>
        <w:rPr>
          <w:sz w:val="28"/>
          <w:szCs w:val="28"/>
        </w:rPr>
        <w:t xml:space="preserve">: </w:t>
      </w:r>
    </w:p>
    <w:p w:rsidR="00F97209" w:rsidRDefault="00F97209" w:rsidP="00F97209">
      <w:pPr>
        <w:ind w:left="540" w:hanging="540"/>
        <w:jc w:val="both"/>
        <w:rPr>
          <w:sz w:val="28"/>
          <w:szCs w:val="28"/>
        </w:rPr>
      </w:pPr>
      <w:r>
        <w:rPr>
          <w:sz w:val="28"/>
          <w:szCs w:val="28"/>
        </w:rPr>
        <w:t xml:space="preserve">с. </w:t>
      </w:r>
      <w:r w:rsidRPr="000F43CC">
        <w:rPr>
          <w:sz w:val="28"/>
          <w:szCs w:val="28"/>
        </w:rPr>
        <w:t xml:space="preserve">Генічеська Гірка, вул. Ромашкова, </w:t>
      </w:r>
      <w:r>
        <w:rPr>
          <w:sz w:val="28"/>
          <w:szCs w:val="28"/>
        </w:rPr>
        <w:t>***</w:t>
      </w:r>
      <w:r w:rsidRPr="000F43CC">
        <w:rPr>
          <w:sz w:val="28"/>
          <w:szCs w:val="28"/>
        </w:rPr>
        <w:t xml:space="preserve"> згідно Наказу відділу </w:t>
      </w:r>
    </w:p>
    <w:p w:rsidR="00F97209" w:rsidRDefault="00F97209" w:rsidP="00F97209">
      <w:pPr>
        <w:ind w:left="540" w:hanging="540"/>
        <w:jc w:val="both"/>
        <w:rPr>
          <w:sz w:val="28"/>
          <w:szCs w:val="28"/>
        </w:rPr>
      </w:pPr>
      <w:r w:rsidRPr="000F43CC">
        <w:rPr>
          <w:sz w:val="28"/>
          <w:szCs w:val="28"/>
        </w:rPr>
        <w:t xml:space="preserve">містобудування та архітектури виконавчого комітету Щасливцевської сільської </w:t>
      </w:r>
    </w:p>
    <w:p w:rsidR="00F97209" w:rsidRDefault="00F97209" w:rsidP="00F97209">
      <w:pPr>
        <w:ind w:left="540" w:hanging="540"/>
        <w:jc w:val="both"/>
        <w:rPr>
          <w:sz w:val="28"/>
          <w:szCs w:val="28"/>
        </w:rPr>
      </w:pPr>
      <w:r>
        <w:rPr>
          <w:sz w:val="28"/>
          <w:szCs w:val="28"/>
        </w:rPr>
        <w:t xml:space="preserve">ради «Про </w:t>
      </w:r>
      <w:r w:rsidRPr="000F43CC">
        <w:rPr>
          <w:sz w:val="28"/>
          <w:szCs w:val="28"/>
        </w:rPr>
        <w:t xml:space="preserve">присвоєння адреси </w:t>
      </w:r>
      <w:proofErr w:type="spellStart"/>
      <w:r w:rsidRPr="000F43CC">
        <w:rPr>
          <w:sz w:val="28"/>
          <w:szCs w:val="28"/>
        </w:rPr>
        <w:t>обʼєкту</w:t>
      </w:r>
      <w:proofErr w:type="spellEnd"/>
      <w:r w:rsidRPr="000F43CC">
        <w:rPr>
          <w:sz w:val="28"/>
          <w:szCs w:val="28"/>
        </w:rPr>
        <w:t xml:space="preserve"> нерухомого майна в с. Генічеська Гірка» </w:t>
      </w:r>
    </w:p>
    <w:p w:rsidR="00F97209" w:rsidRPr="000F43CC" w:rsidRDefault="00F97209" w:rsidP="00F97209">
      <w:pPr>
        <w:ind w:left="540" w:hanging="540"/>
        <w:jc w:val="both"/>
        <w:rPr>
          <w:sz w:val="28"/>
          <w:szCs w:val="28"/>
        </w:rPr>
      </w:pPr>
      <w:r w:rsidRPr="000F43CC">
        <w:rPr>
          <w:sz w:val="28"/>
          <w:szCs w:val="28"/>
        </w:rPr>
        <w:t>від 13.09.2019р.</w:t>
      </w:r>
    </w:p>
    <w:p w:rsidR="00F97209" w:rsidRPr="000F43CC" w:rsidRDefault="00F97209" w:rsidP="00F97209">
      <w:pPr>
        <w:jc w:val="both"/>
        <w:rPr>
          <w:sz w:val="28"/>
          <w:szCs w:val="28"/>
        </w:rPr>
      </w:pPr>
      <w:r w:rsidRPr="000F43CC">
        <w:rPr>
          <w:sz w:val="28"/>
          <w:szCs w:val="28"/>
        </w:rPr>
        <w:t>2.ПП «</w:t>
      </w:r>
      <w:r>
        <w:rPr>
          <w:sz w:val="28"/>
          <w:szCs w:val="28"/>
        </w:rPr>
        <w:t>***</w:t>
      </w:r>
      <w:bookmarkStart w:id="0" w:name="_GoBack"/>
      <w:bookmarkEnd w:id="0"/>
      <w:r w:rsidRPr="000F43CC">
        <w:rPr>
          <w:sz w:val="28"/>
          <w:szCs w:val="28"/>
        </w:rPr>
        <w:t xml:space="preserve">» протягом місяця замовити в землевпорядній організації, яка має відповідний дозвіл  на виконання цих робіт  за свій рахунок розробку проекту землеустрою щодо відведення  у власність шляхом викупу земельної ділянки зазначеної в п.1 цього рішення. </w:t>
      </w:r>
    </w:p>
    <w:p w:rsidR="00F97209" w:rsidRPr="000F43CC" w:rsidRDefault="00F97209" w:rsidP="00F97209">
      <w:pPr>
        <w:jc w:val="both"/>
        <w:rPr>
          <w:sz w:val="28"/>
          <w:szCs w:val="28"/>
        </w:rPr>
      </w:pPr>
      <w:r w:rsidRPr="000F43CC">
        <w:rPr>
          <w:sz w:val="28"/>
          <w:szCs w:val="28"/>
        </w:rPr>
        <w:t xml:space="preserve">3.Проінформувати </w:t>
      </w:r>
      <w:proofErr w:type="spellStart"/>
      <w:r w:rsidRPr="000F43CC">
        <w:rPr>
          <w:sz w:val="28"/>
          <w:szCs w:val="28"/>
        </w:rPr>
        <w:t>Щасливцевську</w:t>
      </w:r>
      <w:proofErr w:type="spellEnd"/>
      <w:r w:rsidRPr="000F43CC">
        <w:rPr>
          <w:sz w:val="28"/>
          <w:szCs w:val="28"/>
        </w:rPr>
        <w:t xml:space="preserve"> сільську раду про хід виконання  рішення в місячний термін. </w:t>
      </w:r>
    </w:p>
    <w:p w:rsidR="00F97209" w:rsidRPr="000F43CC" w:rsidRDefault="00F97209" w:rsidP="00F97209">
      <w:pPr>
        <w:jc w:val="both"/>
        <w:rPr>
          <w:sz w:val="28"/>
          <w:szCs w:val="28"/>
        </w:rPr>
      </w:pPr>
      <w:r w:rsidRPr="000F43CC">
        <w:rPr>
          <w:sz w:val="28"/>
          <w:szCs w:val="28"/>
        </w:rPr>
        <w:t>4.Контроль за виконанням рішення покласти на постійно діючу комісію Щасливцевської сільської ради  з питань регулювання земельних відносин.</w:t>
      </w:r>
    </w:p>
    <w:p w:rsidR="00F97209" w:rsidRPr="000F43CC" w:rsidRDefault="00F97209" w:rsidP="00F97209">
      <w:pPr>
        <w:jc w:val="both"/>
        <w:rPr>
          <w:sz w:val="28"/>
          <w:szCs w:val="28"/>
        </w:rPr>
      </w:pPr>
    </w:p>
    <w:p w:rsidR="00F97209" w:rsidRPr="000F43CC" w:rsidRDefault="00F97209" w:rsidP="00F97209">
      <w:pPr>
        <w:jc w:val="both"/>
        <w:rPr>
          <w:sz w:val="28"/>
          <w:szCs w:val="28"/>
        </w:rPr>
      </w:pPr>
    </w:p>
    <w:p w:rsidR="00F97209" w:rsidRPr="000F43CC" w:rsidRDefault="00F97209" w:rsidP="00F97209">
      <w:pPr>
        <w:jc w:val="both"/>
        <w:rPr>
          <w:sz w:val="28"/>
          <w:szCs w:val="28"/>
        </w:rPr>
      </w:pPr>
    </w:p>
    <w:p w:rsidR="00F97209" w:rsidRPr="000F43CC" w:rsidRDefault="00F97209" w:rsidP="00F97209">
      <w:pPr>
        <w:jc w:val="both"/>
        <w:rPr>
          <w:sz w:val="28"/>
          <w:szCs w:val="28"/>
        </w:rPr>
      </w:pPr>
    </w:p>
    <w:p w:rsidR="00F97209" w:rsidRPr="000F43CC" w:rsidRDefault="00F97209" w:rsidP="00F97209">
      <w:pPr>
        <w:jc w:val="both"/>
        <w:rPr>
          <w:sz w:val="28"/>
          <w:szCs w:val="28"/>
        </w:rPr>
      </w:pPr>
      <w:r w:rsidRPr="000F43CC">
        <w:rPr>
          <w:sz w:val="28"/>
          <w:szCs w:val="28"/>
        </w:rPr>
        <w:t xml:space="preserve"> </w:t>
      </w:r>
    </w:p>
    <w:p w:rsidR="00F97209" w:rsidRPr="000F43CC" w:rsidRDefault="00F97209" w:rsidP="00F97209">
      <w:pPr>
        <w:jc w:val="both"/>
        <w:rPr>
          <w:sz w:val="28"/>
          <w:szCs w:val="28"/>
        </w:rPr>
      </w:pPr>
      <w:r w:rsidRPr="000F43CC">
        <w:rPr>
          <w:sz w:val="28"/>
          <w:szCs w:val="28"/>
        </w:rPr>
        <w:t>Сільський голова                                                                         В.ПЛОХУШКО</w:t>
      </w:r>
    </w:p>
    <w:p w:rsidR="00F97209" w:rsidRPr="000F43CC" w:rsidRDefault="00F97209" w:rsidP="00F97209">
      <w:pPr>
        <w:jc w:val="both"/>
        <w:rPr>
          <w:sz w:val="28"/>
          <w:szCs w:val="28"/>
        </w:rPr>
      </w:pPr>
    </w:p>
    <w:p w:rsidR="00F97209" w:rsidRPr="000F43CC" w:rsidRDefault="00F97209" w:rsidP="00F97209">
      <w:pPr>
        <w:jc w:val="both"/>
        <w:rPr>
          <w:sz w:val="28"/>
          <w:szCs w:val="28"/>
        </w:rPr>
      </w:pPr>
    </w:p>
    <w:p w:rsidR="00933160" w:rsidRDefault="00933160"/>
    <w:sectPr w:rsidR="009331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09"/>
    <w:rsid w:val="00933160"/>
    <w:rsid w:val="00F9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09"/>
    <w:pPr>
      <w:widowControl w:val="0"/>
      <w:suppressAutoHyphens/>
      <w:spacing w:after="0" w:line="240" w:lineRule="auto"/>
    </w:pPr>
    <w:rPr>
      <w:rFonts w:ascii="Times New Roman" w:eastAsia="Andale Sans UI" w:hAnsi="Times New Roman" w:cs="Times New Roman"/>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09"/>
    <w:pPr>
      <w:widowControl w:val="0"/>
      <w:suppressAutoHyphens/>
      <w:spacing w:after="0" w:line="240" w:lineRule="auto"/>
    </w:pPr>
    <w:rPr>
      <w:rFonts w:ascii="Times New Roman" w:eastAsia="Andale Sans UI" w:hAnsi="Times New Roman" w:cs="Times New Roman"/>
      <w:kern w:val="2"/>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1206</Words>
  <Characters>688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2019-10-07T11:53:00Z</dcterms:created>
  <dcterms:modified xsi:type="dcterms:W3CDTF">2019-10-07T11:53:00Z</dcterms:modified>
</cp:coreProperties>
</file>