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CF" w:rsidRDefault="00D31367">
      <w:pPr>
        <w:jc w:val="center"/>
        <w:rPr>
          <w:b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38785" cy="648335"/>
            <wp:effectExtent l="0" t="0" r="0" b="0"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8CF" w:rsidRDefault="0036361D">
      <w:pPr>
        <w:jc w:val="center"/>
      </w:pPr>
      <w:r>
        <w:rPr>
          <w:b/>
          <w:color w:val="000000"/>
          <w:sz w:val="28"/>
          <w:szCs w:val="28"/>
        </w:rPr>
        <w:t>100</w:t>
      </w:r>
      <w:r w:rsidR="00D31367">
        <w:rPr>
          <w:b/>
          <w:color w:val="000000"/>
          <w:sz w:val="28"/>
          <w:szCs w:val="28"/>
        </w:rPr>
        <w:t xml:space="preserve"> СЕСІЯ ЩАСЛИВЦЕВСЬКОЇ СІЛЬСЬКОЇ РАДИ</w:t>
      </w:r>
    </w:p>
    <w:p w:rsidR="003438CF" w:rsidRDefault="00D3136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 СКЛИКАННЯ</w:t>
      </w:r>
    </w:p>
    <w:p w:rsidR="003438CF" w:rsidRDefault="003438CF">
      <w:pPr>
        <w:jc w:val="center"/>
        <w:rPr>
          <w:b/>
          <w:color w:val="000000"/>
          <w:sz w:val="28"/>
          <w:szCs w:val="28"/>
        </w:rPr>
      </w:pPr>
    </w:p>
    <w:p w:rsidR="003438CF" w:rsidRDefault="00D3136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РІШЕННЯ</w:t>
      </w:r>
    </w:p>
    <w:p w:rsidR="003438CF" w:rsidRDefault="003438CF">
      <w:pPr>
        <w:rPr>
          <w:b/>
          <w:color w:val="000000"/>
          <w:sz w:val="28"/>
          <w:szCs w:val="28"/>
        </w:rPr>
      </w:pPr>
    </w:p>
    <w:p w:rsidR="003438CF" w:rsidRDefault="00F66A38">
      <w:r>
        <w:rPr>
          <w:color w:val="000000"/>
          <w:sz w:val="28"/>
          <w:szCs w:val="28"/>
        </w:rPr>
        <w:t>12</w:t>
      </w:r>
      <w:r w:rsidR="00D3136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09</w:t>
      </w:r>
      <w:bookmarkStart w:id="0" w:name="_GoBack"/>
      <w:bookmarkEnd w:id="0"/>
      <w:r w:rsidR="00D31367">
        <w:rPr>
          <w:color w:val="000000"/>
          <w:sz w:val="28"/>
          <w:szCs w:val="28"/>
        </w:rPr>
        <w:t>.2019 р.                                             №1</w:t>
      </w:r>
      <w:r w:rsidR="0036361D">
        <w:rPr>
          <w:color w:val="000000"/>
          <w:sz w:val="28"/>
          <w:szCs w:val="28"/>
        </w:rPr>
        <w:t>835</w:t>
      </w:r>
    </w:p>
    <w:p w:rsidR="003438CF" w:rsidRDefault="00D313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Щасливцеве</w:t>
      </w:r>
    </w:p>
    <w:p w:rsidR="003438CF" w:rsidRDefault="003438CF">
      <w:pPr>
        <w:rPr>
          <w:color w:val="000000"/>
          <w:sz w:val="28"/>
          <w:szCs w:val="28"/>
        </w:rPr>
      </w:pPr>
    </w:p>
    <w:p w:rsidR="003438CF" w:rsidRDefault="0036361D">
      <w:pPr>
        <w:ind w:right="4110"/>
        <w:jc w:val="both"/>
      </w:pPr>
      <w:r>
        <w:rPr>
          <w:color w:val="000000"/>
          <w:sz w:val="28"/>
          <w:szCs w:val="28"/>
        </w:rPr>
        <w:t>Про скасування частини рішення 98 сесії Щасливцевської сільської ради 7 скликання №1835 від 09.08.2019 р. "</w:t>
      </w:r>
      <w:r w:rsidR="00D31367">
        <w:rPr>
          <w:color w:val="000000"/>
          <w:sz w:val="28"/>
          <w:szCs w:val="28"/>
        </w:rPr>
        <w:t>Про деякі питання добровільного об'єднання територіальної громади сіл Щасливцеве, Генічеська Гірка, селища Приозерне з територіальною громадою села Стрілкове</w:t>
      </w:r>
      <w:r w:rsidR="00584E76">
        <w:rPr>
          <w:color w:val="000000"/>
          <w:sz w:val="28"/>
          <w:szCs w:val="28"/>
        </w:rPr>
        <w:t>"</w:t>
      </w:r>
    </w:p>
    <w:p w:rsidR="003438CF" w:rsidRDefault="003438CF">
      <w:pPr>
        <w:ind w:right="4110"/>
        <w:jc w:val="both"/>
        <w:rPr>
          <w:color w:val="000000"/>
          <w:sz w:val="28"/>
          <w:szCs w:val="28"/>
        </w:rPr>
      </w:pPr>
    </w:p>
    <w:p w:rsidR="004756AA" w:rsidRPr="00D31367" w:rsidRDefault="0036361D" w:rsidP="004756AA">
      <w:pPr>
        <w:pStyle w:val="rvps2"/>
        <w:shd w:val="clear" w:color="auto" w:fill="FFFFFF"/>
        <w:spacing w:beforeAutospacing="0" w:afterAutospacing="0"/>
        <w:ind w:firstLine="567"/>
        <w:jc w:val="both"/>
        <w:textAlignment w:val="baseline"/>
        <w:rPr>
          <w:lang w:val="uk-UA"/>
        </w:rPr>
      </w:pPr>
      <w:r>
        <w:rPr>
          <w:sz w:val="28"/>
          <w:szCs w:val="28"/>
          <w:lang w:val="uk-UA"/>
        </w:rPr>
        <w:t xml:space="preserve">Розглянувши лист Херсонської обласної ради вих. №07-18-700-566/04 від 09.09.2019 р. щодо врахування інтересів </w:t>
      </w:r>
      <w:r w:rsidR="000F7160">
        <w:rPr>
          <w:sz w:val="28"/>
          <w:szCs w:val="28"/>
          <w:lang w:val="uk-UA"/>
        </w:rPr>
        <w:t>територіальних</w:t>
      </w:r>
      <w:r>
        <w:rPr>
          <w:sz w:val="28"/>
          <w:szCs w:val="28"/>
          <w:lang w:val="uk-UA"/>
        </w:rPr>
        <w:t xml:space="preserve"> громад обл</w:t>
      </w:r>
      <w:r w:rsidR="00D329FD">
        <w:rPr>
          <w:sz w:val="28"/>
          <w:szCs w:val="28"/>
          <w:lang w:val="uk-UA"/>
        </w:rPr>
        <w:t>асті під час підготовки змін до перспективного плану формування територіальних громад у Херсонській області та Доручення голови Херсонської обласної державної адміністрації №135-д від 05.09.2019 р. "Щодо продовження терміну виконання підпункту 6.1 пункту 6 доручення голови облдержадміністрації від 04 вересня 2019 року №131-д (надання пропозицій, ініціатив, рекомендацій до нової редакції перспективного плану формування територіальних громад у Херсонській області)" враховуючи обмежені терміни розгляду цього питання, а саме до 13.09</w:t>
      </w:r>
      <w:r w:rsidR="00D329FD" w:rsidRPr="004756AA">
        <w:rPr>
          <w:sz w:val="28"/>
          <w:szCs w:val="28"/>
          <w:lang w:val="uk-UA"/>
        </w:rPr>
        <w:t xml:space="preserve">.2019 р. та з метою передбачення у перспективному плані формування територіальних громад утворення окремої об’єднаної сільської територіальної громади </w:t>
      </w:r>
      <w:r w:rsidR="004756AA" w:rsidRPr="004756AA">
        <w:rPr>
          <w:sz w:val="28"/>
          <w:szCs w:val="28"/>
          <w:lang w:val="uk-UA"/>
        </w:rPr>
        <w:t xml:space="preserve">у складі територіальної громади сіл Щасливцеве, Генічеська Гірка, селища Приозерне Генічеського району Херсонської області (представницький орган Щасливцевська сільська рада) з територіальною громадою села Стрілкове Генічеського району Херсонської області (представницький орган Стрілківська сільська рада) та недопущення </w:t>
      </w:r>
      <w:r w:rsidR="00F6125C">
        <w:rPr>
          <w:sz w:val="28"/>
          <w:szCs w:val="28"/>
          <w:lang w:val="uk-UA"/>
        </w:rPr>
        <w:t xml:space="preserve">залишення та </w:t>
      </w:r>
      <w:r w:rsidR="004756AA" w:rsidRPr="004756AA">
        <w:rPr>
          <w:sz w:val="28"/>
          <w:szCs w:val="28"/>
          <w:lang w:val="uk-UA"/>
        </w:rPr>
        <w:t xml:space="preserve">реалізації </w:t>
      </w:r>
      <w:r w:rsidR="004756AA">
        <w:rPr>
          <w:sz w:val="28"/>
          <w:szCs w:val="28"/>
          <w:lang w:val="uk-UA"/>
        </w:rPr>
        <w:t xml:space="preserve">сучасної редакції перспективного плану який передбачає утворення єдиної об’єднаної міської територіальної громади за рахунок об'єднання усіх територіальних громад Генічеського району Херсонської області, керуючись приписами </w:t>
      </w:r>
      <w:r w:rsidR="004756AA">
        <w:rPr>
          <w:sz w:val="28"/>
          <w:szCs w:val="28"/>
          <w:lang w:val="uk-UA" w:eastAsia="uk-UA"/>
        </w:rPr>
        <w:t xml:space="preserve">Закону України "Про </w:t>
      </w:r>
      <w:r w:rsidR="004756AA">
        <w:rPr>
          <w:sz w:val="28"/>
          <w:szCs w:val="28"/>
          <w:lang w:val="uk-UA"/>
        </w:rPr>
        <w:t>добровільне об’єднання територіальних громад</w:t>
      </w:r>
      <w:r w:rsidR="004756AA">
        <w:rPr>
          <w:sz w:val="28"/>
          <w:szCs w:val="28"/>
          <w:lang w:val="uk-UA" w:eastAsia="uk-UA"/>
        </w:rPr>
        <w:t>"</w:t>
      </w:r>
      <w:r w:rsidR="004756AA">
        <w:rPr>
          <w:sz w:val="28"/>
          <w:szCs w:val="28"/>
          <w:lang w:val="uk-UA"/>
        </w:rPr>
        <w:t xml:space="preserve">, </w:t>
      </w:r>
      <w:r w:rsidR="004756AA">
        <w:rPr>
          <w:bCs/>
          <w:sz w:val="28"/>
          <w:szCs w:val="28"/>
          <w:shd w:val="clear" w:color="auto" w:fill="FFFFFF"/>
          <w:lang w:val="uk-UA"/>
        </w:rPr>
        <w:t xml:space="preserve">ст. 26 </w:t>
      </w:r>
      <w:r w:rsidR="004756AA">
        <w:rPr>
          <w:sz w:val="28"/>
          <w:szCs w:val="28"/>
          <w:lang w:val="uk-UA"/>
        </w:rPr>
        <w:t>Закону України "Про місцеве самоврядування</w:t>
      </w:r>
      <w:r w:rsidR="004756AA">
        <w:rPr>
          <w:color w:val="000000"/>
          <w:sz w:val="28"/>
          <w:szCs w:val="28"/>
          <w:lang w:val="uk-UA"/>
        </w:rPr>
        <w:t xml:space="preserve"> в Україні",</w:t>
      </w:r>
      <w:r w:rsidR="004756AA">
        <w:rPr>
          <w:sz w:val="28"/>
          <w:szCs w:val="28"/>
          <w:lang w:val="uk-UA"/>
        </w:rPr>
        <w:t>Щасливцевська сільська рада</w:t>
      </w:r>
    </w:p>
    <w:p w:rsidR="004756AA" w:rsidRDefault="004756AA" w:rsidP="004756AA">
      <w:pPr>
        <w:ind w:firstLine="540"/>
        <w:jc w:val="both"/>
      </w:pPr>
      <w:r>
        <w:rPr>
          <w:color w:val="000000"/>
          <w:sz w:val="28"/>
          <w:szCs w:val="28"/>
        </w:rPr>
        <w:t>ВИРІШИЛА:</w:t>
      </w:r>
    </w:p>
    <w:p w:rsidR="00D329FD" w:rsidRPr="004756AA" w:rsidRDefault="00D329FD">
      <w:pPr>
        <w:pStyle w:val="rvps2"/>
        <w:shd w:val="clear" w:color="auto" w:fill="FFFFFF"/>
        <w:spacing w:beforeAutospacing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4756AA" w:rsidRDefault="004756AA">
      <w:pPr>
        <w:pStyle w:val="rvps2"/>
        <w:shd w:val="clear" w:color="auto" w:fill="FFFFFF"/>
        <w:spacing w:beforeAutospacing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Скасувати пункт 1 </w:t>
      </w:r>
      <w:r w:rsidRPr="004756AA">
        <w:rPr>
          <w:color w:val="000000"/>
          <w:sz w:val="28"/>
          <w:szCs w:val="28"/>
          <w:lang w:val="uk-UA"/>
        </w:rPr>
        <w:t>рішення 98 сесії Щасливцевської сільської ради 7 скликання №1835 від 09.08.2019 р. "Про деякі питання добровільного об'єднання територіальної громади сіл Щасливцеве, Генічеська Гірка, селища Приозерне з територіальною громадою села Стрілкове"</w:t>
      </w:r>
      <w:r>
        <w:rPr>
          <w:color w:val="000000"/>
          <w:sz w:val="28"/>
          <w:szCs w:val="28"/>
          <w:lang w:val="uk-UA"/>
        </w:rPr>
        <w:t>.</w:t>
      </w:r>
    </w:p>
    <w:p w:rsidR="003438CF" w:rsidRDefault="004756AA">
      <w:pPr>
        <w:ind w:firstLine="540"/>
        <w:jc w:val="both"/>
      </w:pPr>
      <w:r>
        <w:rPr>
          <w:sz w:val="28"/>
          <w:szCs w:val="28"/>
        </w:rPr>
        <w:t xml:space="preserve">2. </w:t>
      </w:r>
      <w:r w:rsidR="00D31367">
        <w:rPr>
          <w:sz w:val="28"/>
          <w:szCs w:val="28"/>
        </w:rPr>
        <w:t xml:space="preserve">Доручити сільському голові Плохушко В.О. невідкладно звернутися до </w:t>
      </w:r>
      <w:r w:rsidR="00F6125C">
        <w:rPr>
          <w:sz w:val="28"/>
          <w:szCs w:val="28"/>
        </w:rPr>
        <w:t xml:space="preserve">Херсонської обласної ради та Херсонської обласної державної адміністрації з </w:t>
      </w:r>
      <w:r w:rsidR="00F6125C">
        <w:rPr>
          <w:sz w:val="28"/>
          <w:szCs w:val="28"/>
        </w:rPr>
        <w:lastRenderedPageBreak/>
        <w:t xml:space="preserve">відповідними зверненнями з метою </w:t>
      </w:r>
      <w:r w:rsidR="00F6125C" w:rsidRPr="004756AA">
        <w:rPr>
          <w:sz w:val="28"/>
          <w:szCs w:val="28"/>
        </w:rPr>
        <w:t>передбачення у перспективному плані формування територіальних громад</w:t>
      </w:r>
      <w:r w:rsidR="00F6125C">
        <w:rPr>
          <w:sz w:val="28"/>
          <w:szCs w:val="28"/>
        </w:rPr>
        <w:t xml:space="preserve"> Херсонської області</w:t>
      </w:r>
      <w:r w:rsidR="00F6125C" w:rsidRPr="004756AA">
        <w:rPr>
          <w:sz w:val="28"/>
          <w:szCs w:val="28"/>
        </w:rPr>
        <w:t xml:space="preserve"> утворення окремої об’єднаної сільської територіальної громади у складі територіальної громади сіл Щасливцеве, Генічеська Гірка, селища Приозерне Генічеського району Херсонської області (представницький орган Щасливцевська сільська рада) з територіальною громадою села Стрілкове Генічеського району Херсонської області (представницький орган Стрілківська сільська рада)</w:t>
      </w:r>
      <w:r w:rsidR="00F6125C">
        <w:rPr>
          <w:sz w:val="28"/>
          <w:szCs w:val="28"/>
        </w:rPr>
        <w:t xml:space="preserve"> згідно раніше прийнятих рішень сільської ради</w:t>
      </w:r>
      <w:r w:rsidR="00D31367">
        <w:rPr>
          <w:color w:val="000000" w:themeColor="text1"/>
          <w:sz w:val="28"/>
          <w:szCs w:val="28"/>
        </w:rPr>
        <w:t>.</w:t>
      </w:r>
    </w:p>
    <w:p w:rsidR="003438CF" w:rsidRDefault="00F6125C">
      <w:pPr>
        <w:ind w:firstLine="540"/>
        <w:jc w:val="both"/>
      </w:pPr>
      <w:r>
        <w:rPr>
          <w:sz w:val="28"/>
          <w:szCs w:val="28"/>
        </w:rPr>
        <w:t>3</w:t>
      </w:r>
      <w:r w:rsidR="00D31367">
        <w:rPr>
          <w:sz w:val="28"/>
          <w:szCs w:val="28"/>
        </w:rPr>
        <w:t xml:space="preserve">. Контроль за виконанням цього рішення покласти на секретаря сільської ради </w:t>
      </w:r>
      <w:proofErr w:type="spellStart"/>
      <w:r w:rsidR="000F7160">
        <w:rPr>
          <w:sz w:val="28"/>
          <w:szCs w:val="28"/>
        </w:rPr>
        <w:t>П</w:t>
      </w:r>
      <w:r w:rsidR="00584E76">
        <w:rPr>
          <w:sz w:val="28"/>
          <w:szCs w:val="28"/>
        </w:rPr>
        <w:t>уляєву</w:t>
      </w:r>
      <w:proofErr w:type="spellEnd"/>
      <w:r w:rsidR="00D31367">
        <w:rPr>
          <w:sz w:val="28"/>
          <w:szCs w:val="28"/>
        </w:rPr>
        <w:t xml:space="preserve"> І.В.</w:t>
      </w:r>
    </w:p>
    <w:p w:rsidR="003438CF" w:rsidRDefault="003438CF">
      <w:pPr>
        <w:ind w:firstLine="540"/>
        <w:jc w:val="both"/>
        <w:rPr>
          <w:sz w:val="28"/>
          <w:szCs w:val="28"/>
        </w:rPr>
      </w:pPr>
    </w:p>
    <w:p w:rsidR="003438CF" w:rsidRDefault="003438CF">
      <w:pPr>
        <w:ind w:firstLine="540"/>
        <w:jc w:val="both"/>
        <w:rPr>
          <w:sz w:val="28"/>
          <w:szCs w:val="28"/>
        </w:rPr>
      </w:pPr>
    </w:p>
    <w:p w:rsidR="00F6125C" w:rsidRDefault="00F6125C">
      <w:pPr>
        <w:ind w:firstLine="540"/>
        <w:jc w:val="both"/>
        <w:rPr>
          <w:sz w:val="28"/>
          <w:szCs w:val="28"/>
        </w:rPr>
      </w:pPr>
    </w:p>
    <w:p w:rsidR="003438CF" w:rsidRDefault="00D31367">
      <w:pPr>
        <w:ind w:firstLine="540"/>
        <w:jc w:val="both"/>
      </w:pPr>
      <w:r>
        <w:rPr>
          <w:sz w:val="28"/>
          <w:szCs w:val="28"/>
        </w:rPr>
        <w:t>Сільський голова                                                       В. ПЛОХУШКО</w:t>
      </w:r>
    </w:p>
    <w:sectPr w:rsidR="003438CF">
      <w:pgSz w:w="11906" w:h="16838"/>
      <w:pgMar w:top="426" w:right="567" w:bottom="56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8CF"/>
    <w:rsid w:val="000F7160"/>
    <w:rsid w:val="003438CF"/>
    <w:rsid w:val="0036361D"/>
    <w:rsid w:val="004756AA"/>
    <w:rsid w:val="004E0459"/>
    <w:rsid w:val="00584E76"/>
    <w:rsid w:val="008D5026"/>
    <w:rsid w:val="00D31367"/>
    <w:rsid w:val="00D329FD"/>
    <w:rsid w:val="00F6125C"/>
    <w:rsid w:val="00F6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AA"/>
    <w:rPr>
      <w:color w:val="00000A"/>
      <w:lang w:val="uk-UA"/>
    </w:rPr>
  </w:style>
  <w:style w:type="paragraph" w:styleId="1">
    <w:name w:val="heading 1"/>
    <w:basedOn w:val="a0"/>
    <w:qFormat/>
    <w:pPr>
      <w:outlineLvl w:val="0"/>
    </w:pPr>
  </w:style>
  <w:style w:type="paragraph" w:styleId="3">
    <w:name w:val="heading 3"/>
    <w:basedOn w:val="a"/>
    <w:link w:val="30"/>
    <w:uiPriority w:val="99"/>
    <w:qFormat/>
    <w:locked/>
    <w:rsid w:val="000E66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qFormat/>
    <w:locked/>
    <w:rsid w:val="000E664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Виділення"/>
    <w:basedOn w:val="a1"/>
    <w:uiPriority w:val="99"/>
    <w:qFormat/>
    <w:rsid w:val="002415E2"/>
    <w:rPr>
      <w:rFonts w:cs="Times New Roman"/>
      <w:i/>
      <w:iCs/>
    </w:rPr>
  </w:style>
  <w:style w:type="character" w:styleId="a5">
    <w:name w:val="Strong"/>
    <w:basedOn w:val="a1"/>
    <w:uiPriority w:val="99"/>
    <w:qFormat/>
    <w:rsid w:val="002415E2"/>
    <w:rPr>
      <w:rFonts w:cs="Times New Roman"/>
      <w:b/>
      <w:bCs/>
    </w:rPr>
  </w:style>
  <w:style w:type="character" w:customStyle="1" w:styleId="rvts9">
    <w:name w:val="rvts9"/>
    <w:basedOn w:val="a1"/>
    <w:uiPriority w:val="99"/>
    <w:qFormat/>
    <w:rsid w:val="001069C7"/>
    <w:rPr>
      <w:rFonts w:cs="Times New Roman"/>
    </w:rPr>
  </w:style>
  <w:style w:type="character" w:customStyle="1" w:styleId="apple-converted-space">
    <w:name w:val="apple-converted-space"/>
    <w:basedOn w:val="a1"/>
    <w:uiPriority w:val="99"/>
    <w:qFormat/>
    <w:rsid w:val="001069C7"/>
    <w:rPr>
      <w:rFonts w:cs="Times New Roman"/>
    </w:rPr>
  </w:style>
  <w:style w:type="character" w:customStyle="1" w:styleId="rvts23">
    <w:name w:val="rvts23"/>
    <w:basedOn w:val="a1"/>
    <w:uiPriority w:val="99"/>
    <w:qFormat/>
    <w:rsid w:val="001069C7"/>
    <w:rPr>
      <w:rFonts w:cs="Times New Roman"/>
    </w:rPr>
  </w:style>
  <w:style w:type="character" w:customStyle="1" w:styleId="a6">
    <w:name w:val="Гіперпосилання"/>
    <w:basedOn w:val="a1"/>
    <w:uiPriority w:val="99"/>
    <w:semiHidden/>
    <w:rsid w:val="00C30522"/>
    <w:rPr>
      <w:rFonts w:cs="Times New Roman"/>
      <w:color w:val="0000FF"/>
      <w:u w:val="single"/>
    </w:rPr>
  </w:style>
  <w:style w:type="character" w:customStyle="1" w:styleId="spelle">
    <w:name w:val="spelle"/>
    <w:basedOn w:val="a1"/>
    <w:uiPriority w:val="99"/>
    <w:qFormat/>
    <w:rsid w:val="00F44281"/>
    <w:rPr>
      <w:rFonts w:cs="Times New Roman"/>
    </w:rPr>
  </w:style>
  <w:style w:type="character" w:customStyle="1" w:styleId="grame">
    <w:name w:val="grame"/>
    <w:basedOn w:val="a1"/>
    <w:uiPriority w:val="99"/>
    <w:qFormat/>
    <w:rsid w:val="00F44281"/>
    <w:rPr>
      <w:rFonts w:cs="Times New Roman"/>
    </w:rPr>
  </w:style>
  <w:style w:type="character" w:customStyle="1" w:styleId="BodyTextChar">
    <w:name w:val="Body Text Char"/>
    <w:basedOn w:val="a1"/>
    <w:uiPriority w:val="99"/>
    <w:semiHidden/>
    <w:qFormat/>
    <w:rsid w:val="00736386"/>
    <w:rPr>
      <w:sz w:val="20"/>
      <w:szCs w:val="20"/>
      <w:lang w:val="uk-UA"/>
    </w:rPr>
  </w:style>
  <w:style w:type="character" w:customStyle="1" w:styleId="a7">
    <w:name w:val="Основной текст Знак"/>
    <w:basedOn w:val="a1"/>
    <w:uiPriority w:val="99"/>
    <w:qFormat/>
    <w:locked/>
    <w:rsid w:val="000475CA"/>
    <w:rPr>
      <w:rFonts w:cs="Times New Roman"/>
      <w:sz w:val="28"/>
      <w:lang w:val="ru-RU" w:eastAsia="uk-UA" w:bidi="ar-SA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 w:val="0"/>
      <w:u w:val="none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99"/>
    <w:rsid w:val="000475CA"/>
    <w:pPr>
      <w:tabs>
        <w:tab w:val="left" w:pos="1134"/>
      </w:tabs>
      <w:spacing w:after="120"/>
      <w:jc w:val="both"/>
    </w:pPr>
    <w:rPr>
      <w:sz w:val="28"/>
      <w:lang w:val="ru-RU" w:eastAsia="uk-UA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Iauiue">
    <w:name w:val="Iau?iue"/>
    <w:uiPriority w:val="99"/>
    <w:qFormat/>
    <w:rsid w:val="00E67D3F"/>
    <w:pPr>
      <w:overflowPunct w:val="0"/>
    </w:pPr>
    <w:rPr>
      <w:color w:val="00000A"/>
    </w:rPr>
  </w:style>
  <w:style w:type="paragraph" w:customStyle="1" w:styleId="rvps12">
    <w:name w:val="rvps12"/>
    <w:basedOn w:val="a"/>
    <w:uiPriority w:val="99"/>
    <w:qFormat/>
    <w:rsid w:val="001069C7"/>
    <w:pPr>
      <w:spacing w:beforeAutospacing="1" w:afterAutospacing="1"/>
    </w:pPr>
    <w:rPr>
      <w:sz w:val="24"/>
      <w:szCs w:val="24"/>
      <w:lang w:val="ru-RU"/>
    </w:rPr>
  </w:style>
  <w:style w:type="paragraph" w:customStyle="1" w:styleId="rvps6">
    <w:name w:val="rvps6"/>
    <w:basedOn w:val="a"/>
    <w:uiPriority w:val="99"/>
    <w:qFormat/>
    <w:rsid w:val="001069C7"/>
    <w:pPr>
      <w:spacing w:beforeAutospacing="1" w:afterAutospacing="1"/>
    </w:pPr>
    <w:rPr>
      <w:sz w:val="24"/>
      <w:szCs w:val="24"/>
      <w:lang w:val="ru-RU"/>
    </w:rPr>
  </w:style>
  <w:style w:type="paragraph" w:styleId="ac">
    <w:name w:val="Normal (Web)"/>
    <w:basedOn w:val="a"/>
    <w:uiPriority w:val="99"/>
    <w:semiHidden/>
    <w:qFormat/>
    <w:rsid w:val="001740B4"/>
    <w:pPr>
      <w:spacing w:beforeAutospacing="1" w:afterAutospacing="1"/>
    </w:pPr>
    <w:rPr>
      <w:sz w:val="24"/>
      <w:szCs w:val="24"/>
      <w:lang w:val="ru-RU"/>
    </w:rPr>
  </w:style>
  <w:style w:type="paragraph" w:styleId="ad">
    <w:name w:val="List Paragraph"/>
    <w:basedOn w:val="a"/>
    <w:uiPriority w:val="99"/>
    <w:qFormat/>
    <w:rsid w:val="000E66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rvps2">
    <w:name w:val="rvps2"/>
    <w:basedOn w:val="a"/>
    <w:uiPriority w:val="99"/>
    <w:qFormat/>
    <w:rsid w:val="000475CA"/>
    <w:pPr>
      <w:spacing w:beforeAutospacing="1" w:afterAutospacing="1"/>
    </w:pPr>
    <w:rPr>
      <w:sz w:val="24"/>
      <w:szCs w:val="24"/>
      <w:lang w:val="ru-RU"/>
    </w:rPr>
  </w:style>
  <w:style w:type="paragraph" w:customStyle="1" w:styleId="10">
    <w:name w:val="Без интервала1"/>
    <w:uiPriority w:val="99"/>
    <w:qFormat/>
    <w:rsid w:val="00671A87"/>
    <w:rPr>
      <w:rFonts w:ascii="Calibri" w:hAnsi="Calibri" w:cs="Calibri"/>
      <w:color w:val="00000A"/>
      <w:sz w:val="22"/>
      <w:szCs w:val="22"/>
      <w:lang w:val="uk-UA" w:eastAsia="en-US"/>
    </w:rPr>
  </w:style>
  <w:style w:type="paragraph" w:styleId="ae">
    <w:name w:val="Balloon Text"/>
    <w:basedOn w:val="a"/>
    <w:link w:val="af"/>
    <w:uiPriority w:val="99"/>
    <w:semiHidden/>
    <w:unhideWhenUsed/>
    <w:rsid w:val="00D313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D31367"/>
    <w:rPr>
      <w:rFonts w:ascii="Tahoma" w:hAnsi="Tahoma" w:cs="Tahoma"/>
      <w:color w:val="00000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1970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dc:description/>
  <cp:lastModifiedBy>User</cp:lastModifiedBy>
  <cp:revision>24</cp:revision>
  <cp:lastPrinted>2019-09-13T13:38:00Z</cp:lastPrinted>
  <dcterms:created xsi:type="dcterms:W3CDTF">2015-05-29T08:08:00Z</dcterms:created>
  <dcterms:modified xsi:type="dcterms:W3CDTF">2019-09-13T13:38:00Z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