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13" w:rsidRPr="00762913" w:rsidRDefault="00762913" w:rsidP="007629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6291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31B7843E" wp14:editId="6858FE36">
            <wp:extent cx="457200" cy="600075"/>
            <wp:effectExtent l="19050" t="0" r="0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913" w:rsidRPr="00762913" w:rsidRDefault="00762913" w:rsidP="007629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62913" w:rsidRPr="00762913" w:rsidRDefault="00762913" w:rsidP="007629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6291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99 СЕСІЯ ЩАСЛИВЦЕВСЬКОЇ СІЛЬСЬКОЇ </w:t>
      </w:r>
      <w:proofErr w:type="gramStart"/>
      <w:r w:rsidRPr="0076291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РАДИ</w:t>
      </w:r>
      <w:proofErr w:type="gramEnd"/>
    </w:p>
    <w:p w:rsidR="00762913" w:rsidRPr="00762913" w:rsidRDefault="00762913" w:rsidP="0076291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6291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762913" w:rsidRPr="00762913" w:rsidRDefault="00762913" w:rsidP="007629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62913" w:rsidRPr="00762913" w:rsidRDefault="00762913" w:rsidP="0076291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7629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76291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762913" w:rsidRPr="00762913" w:rsidRDefault="00762913" w:rsidP="00762913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62913" w:rsidRPr="00762913" w:rsidRDefault="00762913" w:rsidP="00762913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29.08.2019 р.                                         № 1808</w:t>
      </w:r>
    </w:p>
    <w:p w:rsidR="00762913" w:rsidRPr="00762913" w:rsidRDefault="00762913" w:rsidP="00762913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</w:p>
    <w:p w:rsidR="00762913" w:rsidRPr="00762913" w:rsidRDefault="00762913" w:rsidP="00762913">
      <w:pPr>
        <w:spacing w:after="0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62913" w:rsidRPr="00762913" w:rsidRDefault="00762913" w:rsidP="00762913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Додаткової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угоди  №2</w:t>
      </w:r>
    </w:p>
    <w:p w:rsidR="00762913" w:rsidRPr="00762913" w:rsidRDefault="00762913" w:rsidP="00762913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Договору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762913" w:rsidRPr="00762913" w:rsidRDefault="00762913" w:rsidP="00762913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06.02.2009 р.</w:t>
      </w:r>
    </w:p>
    <w:p w:rsidR="00762913" w:rsidRPr="00762913" w:rsidRDefault="00762913" w:rsidP="00762913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(дата </w:t>
      </w:r>
      <w:proofErr w:type="spellStart"/>
      <w:proofErr w:type="gram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ідписання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11.08.2008р.) з протоколом</w:t>
      </w:r>
    </w:p>
    <w:p w:rsidR="00762913" w:rsidRPr="00762913" w:rsidRDefault="00762913" w:rsidP="00762913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розбіжностей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16.01.2009р. та </w:t>
      </w:r>
    </w:p>
    <w:p w:rsidR="00762913" w:rsidRPr="00762913" w:rsidRDefault="00762913" w:rsidP="00762913">
      <w:pPr>
        <w:spacing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додатковою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угодою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02.02.2009р.</w:t>
      </w:r>
    </w:p>
    <w:p w:rsidR="00762913" w:rsidRPr="00762913" w:rsidRDefault="00762913" w:rsidP="007629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762913" w:rsidRPr="00762913" w:rsidRDefault="00762913" w:rsidP="0076291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</w:pPr>
      <w:r w:rsidRPr="0076291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У зв’язку </w:t>
      </w:r>
      <w:r w:rsidRPr="00762913">
        <w:rPr>
          <w:rFonts w:ascii="Times New Roman" w:eastAsia="Calibri" w:hAnsi="Times New Roman" w:cs="Times New Roman"/>
          <w:spacing w:val="-1"/>
          <w:kern w:val="1"/>
          <w:sz w:val="28"/>
          <w:szCs w:val="28"/>
          <w:lang w:eastAsia="zh-CN"/>
        </w:rPr>
        <w:t xml:space="preserve">зі зміною меж населеного </w:t>
      </w:r>
      <w:r w:rsidRPr="0076291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пункту села Генічеська Гірка Генічеського району Херсонської області відповідно до рішення LXIV сесії Генічеської районної ради Херсонської області VI скликання №796 від 26.06.2015р. "Про затвердження проектів землеустрою щодо встановлення та зміни меж сіл Генічеська Гірка та </w:t>
      </w:r>
      <w:proofErr w:type="spellStart"/>
      <w:r w:rsidRPr="0076291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Щасливцеве</w:t>
      </w:r>
      <w:proofErr w:type="spellEnd"/>
      <w:r w:rsidRPr="0076291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</w:t>
      </w:r>
      <w:proofErr w:type="spellStart"/>
      <w:r w:rsidRPr="0076291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Щасливцевської</w:t>
      </w:r>
      <w:proofErr w:type="spellEnd"/>
      <w:r w:rsidRPr="0076291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сільської ради Генічеського району Херсонської області" та переходом права власності на орендовану земельну ділянку </w:t>
      </w:r>
      <w:r w:rsidRPr="00762913">
        <w:rPr>
          <w:rFonts w:ascii="Times New Roman" w:eastAsia="Calibri" w:hAnsi="Times New Roman" w:cs="Times New Roman"/>
          <w:spacing w:val="-1"/>
          <w:kern w:val="1"/>
          <w:sz w:val="28"/>
          <w:szCs w:val="28"/>
          <w:lang w:eastAsia="zh-CN"/>
        </w:rPr>
        <w:t xml:space="preserve">від держави до комунальної власності територіальної громади сіл </w:t>
      </w:r>
      <w:proofErr w:type="spellStart"/>
      <w:r w:rsidRPr="00762913">
        <w:rPr>
          <w:rFonts w:ascii="Times New Roman" w:eastAsia="Calibri" w:hAnsi="Times New Roman" w:cs="Times New Roman"/>
          <w:spacing w:val="-1"/>
          <w:kern w:val="1"/>
          <w:sz w:val="28"/>
          <w:szCs w:val="28"/>
          <w:lang w:eastAsia="zh-CN"/>
        </w:rPr>
        <w:t>Щасливцеве</w:t>
      </w:r>
      <w:proofErr w:type="spellEnd"/>
      <w:r w:rsidRPr="00762913">
        <w:rPr>
          <w:rFonts w:ascii="Times New Roman" w:eastAsia="Calibri" w:hAnsi="Times New Roman" w:cs="Times New Roman"/>
          <w:spacing w:val="-1"/>
          <w:kern w:val="1"/>
          <w:sz w:val="28"/>
          <w:szCs w:val="28"/>
          <w:lang w:eastAsia="zh-CN"/>
        </w:rPr>
        <w:t xml:space="preserve">, Генічеська Гірка, селище Приозерне в особі </w:t>
      </w:r>
      <w:proofErr w:type="spellStart"/>
      <w:r w:rsidRPr="00762913">
        <w:rPr>
          <w:rFonts w:ascii="Times New Roman" w:eastAsia="Calibri" w:hAnsi="Times New Roman" w:cs="Times New Roman"/>
          <w:spacing w:val="-1"/>
          <w:kern w:val="1"/>
          <w:sz w:val="28"/>
          <w:szCs w:val="28"/>
          <w:lang w:eastAsia="zh-CN"/>
        </w:rPr>
        <w:t>Щасливцевської</w:t>
      </w:r>
      <w:proofErr w:type="spellEnd"/>
      <w:r w:rsidRPr="00762913">
        <w:rPr>
          <w:rFonts w:ascii="Times New Roman" w:eastAsia="Calibri" w:hAnsi="Times New Roman" w:cs="Times New Roman"/>
          <w:spacing w:val="-1"/>
          <w:kern w:val="1"/>
          <w:sz w:val="28"/>
          <w:szCs w:val="28"/>
          <w:lang w:eastAsia="zh-CN"/>
        </w:rPr>
        <w:t xml:space="preserve"> сільської ради </w:t>
      </w:r>
      <w:r w:rsidRPr="00762913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(</w:t>
      </w:r>
      <w:r w:rsidRPr="00762913">
        <w:rPr>
          <w:rFonts w:ascii="Times New Roman" w:eastAsia="Calibri" w:hAnsi="Times New Roman" w:cs="Times New Roman"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реєстраційний номер об’єкту нерухомого майна у Державному реєстрі прав на нерухоме майно – 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shd w:val="clear" w:color="auto" w:fill="FFFFFF"/>
          <w:lang w:val="ru-RU" w:eastAsia="zh-CN"/>
        </w:rPr>
        <w:t>***</w:t>
      </w:r>
      <w:r w:rsidRPr="00762913">
        <w:rPr>
          <w:rFonts w:ascii="Times New Roman" w:eastAsia="Calibri" w:hAnsi="Times New Roman" w:cs="Times New Roman"/>
          <w:color w:val="000000"/>
          <w:kern w:val="1"/>
          <w:sz w:val="28"/>
          <w:szCs w:val="28"/>
          <w:shd w:val="clear" w:color="auto" w:fill="FFFFFF"/>
          <w:lang w:eastAsia="zh-CN"/>
        </w:rPr>
        <w:t xml:space="preserve">, номер запису про право власності – </w:t>
      </w:r>
      <w:r>
        <w:rPr>
          <w:rFonts w:ascii="Times New Roman" w:eastAsia="Calibri" w:hAnsi="Times New Roman" w:cs="Times New Roman"/>
          <w:color w:val="000000"/>
          <w:kern w:val="1"/>
          <w:sz w:val="28"/>
          <w:szCs w:val="28"/>
          <w:shd w:val="clear" w:color="auto" w:fill="FFFFFF"/>
          <w:lang w:val="ru-RU" w:eastAsia="zh-CN"/>
        </w:rPr>
        <w:t>***</w:t>
      </w:r>
      <w:r w:rsidRPr="00762913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zh-CN"/>
        </w:rPr>
        <w:t>)</w:t>
      </w:r>
      <w:r w:rsidRPr="0076291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, враховуючи лист </w:t>
      </w:r>
      <w:proofErr w:type="spellStart"/>
      <w:r w:rsidRPr="0076291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Щасливцевської</w:t>
      </w:r>
      <w:proofErr w:type="spellEnd"/>
      <w:r w:rsidRPr="0076291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сільської ради від 31.07.2019р. №</w:t>
      </w:r>
      <w:r>
        <w:rPr>
          <w:rFonts w:ascii="Times New Roman" w:eastAsia="Calibri" w:hAnsi="Times New Roman" w:cs="Times New Roman"/>
          <w:kern w:val="1"/>
          <w:sz w:val="28"/>
          <w:szCs w:val="28"/>
          <w:lang w:val="ru-RU" w:eastAsia="zh-CN"/>
        </w:rPr>
        <w:t>***</w:t>
      </w:r>
      <w:r w:rsidRPr="0076291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, керуючись ст.26 Закону  України  «Про місцеве самоврядування  в Україні», сесія </w:t>
      </w:r>
      <w:proofErr w:type="spellStart"/>
      <w:r w:rsidRPr="0076291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>Щасливцевської</w:t>
      </w:r>
      <w:proofErr w:type="spellEnd"/>
      <w:r w:rsidRPr="00762913">
        <w:rPr>
          <w:rFonts w:ascii="Times New Roman" w:eastAsia="Calibri" w:hAnsi="Times New Roman" w:cs="Times New Roman"/>
          <w:kern w:val="1"/>
          <w:sz w:val="28"/>
          <w:szCs w:val="28"/>
          <w:lang w:eastAsia="zh-CN"/>
        </w:rPr>
        <w:t xml:space="preserve"> сільської ради</w:t>
      </w:r>
    </w:p>
    <w:p w:rsidR="00762913" w:rsidRPr="00762913" w:rsidRDefault="00762913" w:rsidP="007629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7629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ВИРІШИЛА: </w:t>
      </w:r>
    </w:p>
    <w:p w:rsidR="00762913" w:rsidRPr="00762913" w:rsidRDefault="00762913" w:rsidP="0076291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62913" w:rsidRPr="00762913" w:rsidRDefault="00762913" w:rsidP="00762913">
      <w:pPr>
        <w:numPr>
          <w:ilvl w:val="0"/>
          <w:numId w:val="1"/>
        </w:numPr>
        <w:spacing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629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Затвердити</w:t>
      </w:r>
      <w:proofErr w:type="spellEnd"/>
      <w:r w:rsidRPr="0076291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Додаткову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угоду №2 до Договору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06.02.2009 р</w:t>
      </w:r>
      <w:proofErr w:type="gram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.(</w:t>
      </w:r>
      <w:proofErr w:type="gram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дата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підписання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11.08.2008р.) з протоколом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розбіжностей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16.01.2009р. та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додатковою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угодою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02.02.2009р.,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укладених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Виробничим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кооперативом «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Таврія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та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Генічеською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районною державною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адміністрацією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загальною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3,0 га,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кадастровий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 6522186500:11:005:0176, для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об’єктів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рекреаційного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розташована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Набережна,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с.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Генічеського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району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Херсонської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додається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62913" w:rsidRPr="00762913" w:rsidRDefault="00762913" w:rsidP="0076291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2. Про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прийняте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повідомити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зацікавлених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762913" w:rsidRPr="00762913" w:rsidRDefault="00762913" w:rsidP="00762913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Контроль за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діючу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Щасливцевської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з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навколишнього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середовища</w:t>
      </w:r>
      <w:proofErr w:type="spellEnd"/>
      <w:r w:rsidRPr="0076291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762913" w:rsidRPr="00762913" w:rsidRDefault="00762913" w:rsidP="00762913">
      <w:pPr>
        <w:tabs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62913" w:rsidRPr="00762913" w:rsidRDefault="00762913" w:rsidP="0076291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762913" w:rsidRPr="00762913" w:rsidRDefault="00762913" w:rsidP="00762913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 w:rsidRPr="00762913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Сільський голова                                                                     В.ПЛОХУШКО</w:t>
      </w:r>
    </w:p>
    <w:p w:rsidR="00E50A1A" w:rsidRPr="00062528" w:rsidRDefault="00E50A1A" w:rsidP="00E50A1A">
      <w:pPr>
        <w:rPr>
          <w:lang w:val="ru-RU"/>
        </w:rPr>
      </w:pPr>
    </w:p>
    <w:sectPr w:rsidR="00E50A1A" w:rsidRPr="0006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B5EB8"/>
    <w:multiLevelType w:val="hybridMultilevel"/>
    <w:tmpl w:val="9C862E66"/>
    <w:lvl w:ilvl="0" w:tplc="237226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3"/>
    <w:rsid w:val="00062528"/>
    <w:rsid w:val="00066621"/>
    <w:rsid w:val="00301EA3"/>
    <w:rsid w:val="00326936"/>
    <w:rsid w:val="00361153"/>
    <w:rsid w:val="00430FE5"/>
    <w:rsid w:val="00465598"/>
    <w:rsid w:val="00465A09"/>
    <w:rsid w:val="00542E31"/>
    <w:rsid w:val="0062079B"/>
    <w:rsid w:val="00625AF8"/>
    <w:rsid w:val="006E3F8F"/>
    <w:rsid w:val="00762913"/>
    <w:rsid w:val="00784229"/>
    <w:rsid w:val="008C5F97"/>
    <w:rsid w:val="00AD00A3"/>
    <w:rsid w:val="00B94467"/>
    <w:rsid w:val="00BB2EB6"/>
    <w:rsid w:val="00BC4DB2"/>
    <w:rsid w:val="00D84733"/>
    <w:rsid w:val="00E50A1A"/>
    <w:rsid w:val="00F84F0F"/>
    <w:rsid w:val="00FC6E3E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97"/>
    <w:rPr>
      <w:lang w:val="uk-UA"/>
    </w:rPr>
  </w:style>
  <w:style w:type="paragraph" w:styleId="3">
    <w:name w:val="heading 3"/>
    <w:basedOn w:val="a"/>
    <w:link w:val="30"/>
    <w:qFormat/>
    <w:rsid w:val="0006662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066621"/>
    <w:rPr>
      <w:rFonts w:ascii="Arial" w:eastAsia="Andale Sans UI" w:hAnsi="Arial" w:cs="Arial"/>
      <w:b/>
      <w:bCs/>
      <w:kern w:val="1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F97"/>
    <w:rPr>
      <w:lang w:val="uk-UA"/>
    </w:rPr>
  </w:style>
  <w:style w:type="paragraph" w:styleId="3">
    <w:name w:val="heading 3"/>
    <w:basedOn w:val="a"/>
    <w:link w:val="30"/>
    <w:qFormat/>
    <w:rsid w:val="0006662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066621"/>
    <w:rPr>
      <w:rFonts w:ascii="Arial" w:eastAsia="Andale Sans UI" w:hAnsi="Arial" w:cs="Arial"/>
      <w:b/>
      <w:bCs/>
      <w:kern w:val="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2019-09-05T16:17:00Z</dcterms:created>
  <dcterms:modified xsi:type="dcterms:W3CDTF">2019-09-05T16:17:00Z</dcterms:modified>
</cp:coreProperties>
</file>