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7A" w:rsidRDefault="00E6787A" w:rsidP="00E6787A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8AAA200" wp14:editId="65159B5F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7A" w:rsidRDefault="00E6787A" w:rsidP="00E6787A">
      <w:pPr>
        <w:jc w:val="center"/>
        <w:rPr>
          <w:b/>
          <w:bCs/>
          <w:sz w:val="28"/>
          <w:szCs w:val="28"/>
        </w:rPr>
      </w:pPr>
    </w:p>
    <w:p w:rsidR="00E6787A" w:rsidRDefault="00E6787A" w:rsidP="00E6787A">
      <w:pPr>
        <w:jc w:val="center"/>
        <w:rPr>
          <w:b/>
          <w:bCs/>
          <w:sz w:val="28"/>
          <w:szCs w:val="28"/>
        </w:rPr>
      </w:pPr>
      <w:r w:rsidRPr="00116E3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7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E6787A" w:rsidRDefault="00E6787A" w:rsidP="00E67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E6787A" w:rsidRDefault="00E6787A" w:rsidP="00E6787A">
      <w:pPr>
        <w:jc w:val="center"/>
        <w:rPr>
          <w:b/>
          <w:sz w:val="28"/>
          <w:szCs w:val="28"/>
        </w:rPr>
      </w:pPr>
    </w:p>
    <w:p w:rsidR="00E6787A" w:rsidRDefault="00E6787A" w:rsidP="00E678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E6787A" w:rsidRDefault="00E6787A" w:rsidP="00E6787A">
      <w:pPr>
        <w:rPr>
          <w:sz w:val="28"/>
          <w:szCs w:val="28"/>
        </w:rPr>
      </w:pPr>
    </w:p>
    <w:p w:rsidR="00E6787A" w:rsidRPr="00427C10" w:rsidRDefault="00E6787A" w:rsidP="00E6787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E640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64069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р.                                      </w:t>
      </w:r>
      <w:r w:rsidRPr="00E64069">
        <w:rPr>
          <w:sz w:val="28"/>
          <w:szCs w:val="28"/>
        </w:rPr>
        <w:t xml:space="preserve">№ </w:t>
      </w:r>
      <w:r>
        <w:rPr>
          <w:sz w:val="28"/>
          <w:szCs w:val="28"/>
        </w:rPr>
        <w:t>1754</w:t>
      </w:r>
    </w:p>
    <w:p w:rsidR="00E6787A" w:rsidRDefault="00E6787A" w:rsidP="00E6787A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E6787A" w:rsidRDefault="00E6787A" w:rsidP="00E6787A">
      <w:pPr>
        <w:ind w:right="5810"/>
        <w:jc w:val="both"/>
        <w:rPr>
          <w:sz w:val="28"/>
          <w:szCs w:val="28"/>
        </w:rPr>
      </w:pPr>
    </w:p>
    <w:p w:rsidR="00E6787A" w:rsidRDefault="00E6787A" w:rsidP="00E6787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r>
        <w:rPr>
          <w:rFonts w:cs="Times New Roman"/>
          <w:sz w:val="28"/>
          <w:szCs w:val="28"/>
          <w:lang w:val="uk-UA"/>
        </w:rPr>
        <w:t>Про розгляд заяви</w:t>
      </w:r>
    </w:p>
    <w:bookmarkEnd w:id="0"/>
    <w:p w:rsidR="00E6787A" w:rsidRDefault="00E6787A" w:rsidP="00E6787A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6787A" w:rsidRDefault="00E6787A" w:rsidP="00E6787A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Розглянувши заяву громадянки України *** про надання дозволу на розробку технічної документації із землеустрою щодо встановлення (відновлення) меж земельної ділянки в натурі (на місцевості) та надані документи, враховуючи, що заявницею не долучено до заяви правовстановлюючих документів на земельну ділянку, а саме копію державного </w:t>
      </w:r>
      <w:proofErr w:type="spellStart"/>
      <w:r>
        <w:rPr>
          <w:rFonts w:cs="Times New Roman"/>
          <w:sz w:val="28"/>
          <w:szCs w:val="28"/>
          <w:lang w:val="uk-UA"/>
        </w:rPr>
        <w:t>акта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керуючись ст. 55 Закону України «Про землеустрій», </w:t>
      </w:r>
      <w:proofErr w:type="spellStart"/>
      <w:r>
        <w:rPr>
          <w:rFonts w:cs="Times New Roman"/>
          <w:sz w:val="28"/>
          <w:szCs w:val="28"/>
          <w:lang w:val="uk-UA"/>
        </w:rPr>
        <w:t>ст.ст</w:t>
      </w:r>
      <w:proofErr w:type="spellEnd"/>
      <w:r>
        <w:rPr>
          <w:rFonts w:cs="Times New Roman"/>
          <w:sz w:val="28"/>
          <w:szCs w:val="28"/>
          <w:lang w:val="uk-UA"/>
        </w:rPr>
        <w:t>. 12, 93, 118, 121 Земельного кодексу України, ст. 26 Закону України «Про місцеве самоврядування в Україні» сесія сільської ради</w:t>
      </w:r>
    </w:p>
    <w:p w:rsidR="00E6787A" w:rsidRDefault="00E6787A" w:rsidP="00E6787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ВИРІШИЛА:</w:t>
      </w:r>
    </w:p>
    <w:p w:rsidR="00E6787A" w:rsidRDefault="00E6787A" w:rsidP="00E6787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6787A" w:rsidRDefault="00E6787A" w:rsidP="00E6787A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Відмовити </w:t>
      </w:r>
      <w:r w:rsidR="00707FF1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у наданні дозволу</w:t>
      </w:r>
      <w:r w:rsidRPr="00AE168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на розробку технічної документації із землеустрою щодо встановлення (відновлення) меж земельної ділянки в натурі (на місцевості), площею 1,8455 га, для подальшої її передачі у власність з цільовим призначенням – для ведення особистого селянського господарства, розташованої на території Щасливцевської сільської ради Генічеського району Херсонської області, у зв’язку з відсутністю правовстановлюючих документів на земельну ділянку.</w:t>
      </w:r>
    </w:p>
    <w:p w:rsidR="00E6787A" w:rsidRDefault="00E6787A" w:rsidP="00E6787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2. Рекомендувати заявнику повторно звернутися до Щасливцевської сільської ради, додавши до заяви документи, що підтверджують право постійного користування земельною ділянкою</w:t>
      </w:r>
      <w:r w:rsidRPr="00A844EA">
        <w:rPr>
          <w:rFonts w:cs="Times New Roman"/>
          <w:sz w:val="28"/>
          <w:szCs w:val="28"/>
          <w:lang w:val="ru-RU"/>
        </w:rPr>
        <w:t xml:space="preserve">. </w:t>
      </w:r>
    </w:p>
    <w:p w:rsidR="00E6787A" w:rsidRDefault="00E6787A" w:rsidP="00E6787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3.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6787A" w:rsidRDefault="00E6787A" w:rsidP="00E6787A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6787A" w:rsidRDefault="00E6787A" w:rsidP="00E6787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6787A" w:rsidRDefault="00E6787A" w:rsidP="00E6787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E6787A" w:rsidRPr="00F26650" w:rsidRDefault="00E6787A" w:rsidP="00E6787A">
      <w:pPr>
        <w:ind w:firstLine="540"/>
        <w:jc w:val="both"/>
        <w:rPr>
          <w:sz w:val="28"/>
          <w:szCs w:val="28"/>
          <w:lang w:val="uk-UA"/>
        </w:rPr>
      </w:pPr>
    </w:p>
    <w:p w:rsidR="003035E2" w:rsidRDefault="003035E2"/>
    <w:sectPr w:rsidR="003035E2" w:rsidSect="00D832E4">
      <w:pgSz w:w="11906" w:h="16838"/>
      <w:pgMar w:top="567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A"/>
    <w:rsid w:val="003035E2"/>
    <w:rsid w:val="00707FF1"/>
    <w:rsid w:val="00E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8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67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7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8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67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2019-08-19T07:50:00Z</dcterms:created>
  <dcterms:modified xsi:type="dcterms:W3CDTF">2019-08-20T05:20:00Z</dcterms:modified>
</cp:coreProperties>
</file>