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E1" w:rsidRPr="004239E1" w:rsidRDefault="004239E1" w:rsidP="004239E1">
      <w:pPr>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noProof/>
          <w:color w:val="000000"/>
          <w:sz w:val="24"/>
          <w:szCs w:val="24"/>
          <w:lang w:eastAsia="uk-UA"/>
        </w:rPr>
        <w:drawing>
          <wp:inline distT="0" distB="0" distL="0" distR="0">
            <wp:extent cx="461645" cy="600075"/>
            <wp:effectExtent l="0" t="0" r="0" b="9525"/>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645" cy="600075"/>
                    </a:xfrm>
                    <a:prstGeom prst="rect">
                      <a:avLst/>
                    </a:prstGeom>
                    <a:noFill/>
                    <a:ln>
                      <a:noFill/>
                    </a:ln>
                  </pic:spPr>
                </pic:pic>
              </a:graphicData>
            </a:graphic>
          </wp:inline>
        </w:drawing>
      </w:r>
      <w:r w:rsidRPr="004239E1">
        <w:rPr>
          <w:rFonts w:ascii="Times New Roman" w:eastAsia="Times New Roman" w:hAnsi="Times New Roman" w:cs="Times New Roman"/>
          <w:b/>
          <w:color w:val="000000"/>
          <w:sz w:val="24"/>
          <w:szCs w:val="24"/>
          <w:lang w:eastAsia="ru-RU"/>
        </w:rPr>
        <w:t xml:space="preserve"> </w:t>
      </w:r>
    </w:p>
    <w:p w:rsidR="004239E1" w:rsidRPr="004239E1" w:rsidRDefault="004239E1" w:rsidP="004239E1">
      <w:pPr>
        <w:spacing w:after="0" w:line="240" w:lineRule="auto"/>
        <w:jc w:val="center"/>
        <w:rPr>
          <w:rFonts w:ascii="Times New Roman" w:eastAsia="Times New Roman" w:hAnsi="Times New Roman" w:cs="Times New Roman"/>
          <w:b/>
          <w:bCs/>
          <w:sz w:val="28"/>
          <w:szCs w:val="28"/>
          <w:lang w:eastAsia="ru-RU"/>
        </w:rPr>
      </w:pPr>
    </w:p>
    <w:p w:rsidR="004239E1" w:rsidRPr="004239E1" w:rsidRDefault="004239E1" w:rsidP="004239E1">
      <w:pPr>
        <w:spacing w:after="0" w:line="240" w:lineRule="auto"/>
        <w:jc w:val="center"/>
        <w:rPr>
          <w:rFonts w:ascii="Times New Roman" w:eastAsia="Times New Roman" w:hAnsi="Times New Roman" w:cs="Times New Roman"/>
          <w:b/>
          <w:bCs/>
          <w:sz w:val="28"/>
          <w:szCs w:val="28"/>
          <w:lang w:eastAsia="ru-RU"/>
        </w:rPr>
      </w:pPr>
      <w:r w:rsidRPr="004239E1">
        <w:rPr>
          <w:rFonts w:ascii="Times New Roman" w:eastAsia="Times New Roman" w:hAnsi="Times New Roman" w:cs="Times New Roman"/>
          <w:b/>
          <w:bCs/>
          <w:sz w:val="28"/>
          <w:szCs w:val="28"/>
          <w:lang w:eastAsia="ru-RU"/>
        </w:rPr>
        <w:t>94 СЕСІЯ  ЩАСЛИВЦЕВСЬКОЇ СІЛЬСЬКОЇ РАДИ</w:t>
      </w:r>
    </w:p>
    <w:p w:rsidR="004239E1" w:rsidRPr="004239E1" w:rsidRDefault="004239E1" w:rsidP="004239E1">
      <w:pPr>
        <w:spacing w:after="0" w:line="240" w:lineRule="auto"/>
        <w:jc w:val="center"/>
        <w:rPr>
          <w:rFonts w:ascii="Times New Roman" w:eastAsia="Times New Roman" w:hAnsi="Times New Roman" w:cs="Times New Roman"/>
          <w:b/>
          <w:bCs/>
          <w:sz w:val="28"/>
          <w:szCs w:val="28"/>
          <w:lang w:eastAsia="ru-RU"/>
        </w:rPr>
      </w:pPr>
      <w:r w:rsidRPr="004239E1">
        <w:rPr>
          <w:rFonts w:ascii="Times New Roman" w:eastAsia="Times New Roman" w:hAnsi="Times New Roman" w:cs="Times New Roman"/>
          <w:b/>
          <w:bCs/>
          <w:sz w:val="28"/>
          <w:szCs w:val="28"/>
          <w:lang w:eastAsia="ru-RU"/>
        </w:rPr>
        <w:t>7 СКЛИКАННЯ</w:t>
      </w:r>
    </w:p>
    <w:p w:rsidR="004239E1" w:rsidRPr="004239E1" w:rsidRDefault="004239E1" w:rsidP="004239E1">
      <w:pPr>
        <w:spacing w:after="0" w:line="240" w:lineRule="auto"/>
        <w:jc w:val="center"/>
        <w:rPr>
          <w:rFonts w:ascii="Times New Roman" w:eastAsia="Times New Roman" w:hAnsi="Times New Roman" w:cs="Times New Roman"/>
          <w:b/>
          <w:sz w:val="28"/>
          <w:szCs w:val="28"/>
          <w:lang w:eastAsia="ru-RU"/>
        </w:rPr>
      </w:pPr>
      <w:r w:rsidRPr="004239E1">
        <w:rPr>
          <w:rFonts w:ascii="Times New Roman" w:eastAsia="Times New Roman" w:hAnsi="Times New Roman" w:cs="Times New Roman"/>
          <w:b/>
          <w:sz w:val="28"/>
          <w:szCs w:val="28"/>
          <w:lang w:eastAsia="ru-RU"/>
        </w:rPr>
        <w:t>РІШЕННЯ</w:t>
      </w:r>
    </w:p>
    <w:p w:rsidR="004239E1" w:rsidRPr="004239E1" w:rsidRDefault="004239E1" w:rsidP="004239E1">
      <w:pPr>
        <w:spacing w:after="0" w:line="240" w:lineRule="auto"/>
        <w:rPr>
          <w:rFonts w:ascii="Times New Roman" w:eastAsia="Times New Roman" w:hAnsi="Times New Roman" w:cs="Times New Roman"/>
          <w:sz w:val="28"/>
          <w:szCs w:val="28"/>
          <w:lang w:eastAsia="ru-RU"/>
        </w:rPr>
      </w:pPr>
    </w:p>
    <w:p w:rsidR="004239E1" w:rsidRPr="004239E1" w:rsidRDefault="004239E1" w:rsidP="004239E1">
      <w:pPr>
        <w:spacing w:after="0" w:line="240" w:lineRule="auto"/>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02.07.2019 р.                                          №1715</w:t>
      </w:r>
    </w:p>
    <w:p w:rsidR="004239E1" w:rsidRPr="004239E1" w:rsidRDefault="004239E1" w:rsidP="004239E1">
      <w:pPr>
        <w:spacing w:after="0" w:line="240" w:lineRule="auto"/>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с. Щасливцеве</w:t>
      </w:r>
    </w:p>
    <w:p w:rsidR="004239E1" w:rsidRPr="004239E1" w:rsidRDefault="004239E1" w:rsidP="004239E1">
      <w:pPr>
        <w:spacing w:after="0" w:line="240" w:lineRule="auto"/>
        <w:ind w:right="5810"/>
        <w:jc w:val="both"/>
        <w:rPr>
          <w:rFonts w:ascii="Times New Roman" w:eastAsia="Times New Roman" w:hAnsi="Times New Roman" w:cs="Times New Roman"/>
          <w:sz w:val="28"/>
          <w:szCs w:val="28"/>
          <w:lang w:eastAsia="ru-RU"/>
        </w:rPr>
      </w:pPr>
    </w:p>
    <w:p w:rsidR="004239E1" w:rsidRPr="004239E1" w:rsidRDefault="004239E1" w:rsidP="004239E1">
      <w:pPr>
        <w:spacing w:after="0" w:line="240" w:lineRule="auto"/>
        <w:ind w:right="4678"/>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Про впорядкування адреси існуючого об’єкту нерухомого майна та передачу в оренду земельної ділянки комунальної власності, для його обслуговування.</w:t>
      </w:r>
    </w:p>
    <w:p w:rsidR="004239E1" w:rsidRPr="004239E1" w:rsidRDefault="004239E1" w:rsidP="004239E1">
      <w:pPr>
        <w:spacing w:after="0" w:line="240" w:lineRule="auto"/>
        <w:rPr>
          <w:rFonts w:ascii="Times New Roman" w:eastAsia="Times New Roman" w:hAnsi="Times New Roman" w:cs="Times New Roman"/>
          <w:sz w:val="28"/>
          <w:szCs w:val="28"/>
          <w:lang w:eastAsia="ru-RU"/>
        </w:rPr>
      </w:pPr>
    </w:p>
    <w:p w:rsidR="004239E1" w:rsidRPr="004239E1" w:rsidRDefault="004239E1" w:rsidP="004239E1">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color w:val="000000"/>
          <w:sz w:val="28"/>
          <w:szCs w:val="28"/>
          <w:lang w:eastAsia="ru-RU"/>
        </w:rPr>
        <w:t xml:space="preserve">Розглянувши спільну заяву фізичних осіб громадян </w:t>
      </w:r>
      <w:r>
        <w:rPr>
          <w:rFonts w:ascii="Times New Roman" w:eastAsia="Times New Roman" w:hAnsi="Times New Roman" w:cs="Times New Roman"/>
          <w:color w:val="000000"/>
          <w:sz w:val="28"/>
          <w:szCs w:val="28"/>
          <w:lang w:eastAsia="ru-RU"/>
        </w:rPr>
        <w:t>***,</w:t>
      </w:r>
      <w:r w:rsidRPr="004239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239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239E1">
        <w:rPr>
          <w:rFonts w:ascii="Times New Roman" w:eastAsia="Times New Roman" w:hAnsi="Times New Roman" w:cs="Times New Roman"/>
          <w:color w:val="000000"/>
          <w:sz w:val="28"/>
          <w:szCs w:val="28"/>
          <w:lang w:eastAsia="ru-RU"/>
        </w:rPr>
        <w:t xml:space="preserve"> від 20.06.2019 р. (з доповненням від 25.06.2019 р.) "Про впорядкування адреси належного їм на праві спільної часткової власності об’єкту нерухомого майна – майнового комплексу бази відпочинку "ТЕКСТИЛЬЩИК", та адреси земельної ділянки комунальної власності на якій цій об'єкт розташовано з одночасною її передачею в оренду", та додані документи, враховуючи, що земельна ділянка вже сформована та на неї у встановленому законом порядку </w:t>
      </w:r>
      <w:r w:rsidRPr="004239E1">
        <w:rPr>
          <w:rFonts w:ascii="Times New Roman" w:eastAsia="Times New Roman" w:hAnsi="Times New Roman" w:cs="Times New Roman"/>
          <w:sz w:val="28"/>
          <w:szCs w:val="28"/>
          <w:lang w:eastAsia="ru-RU"/>
        </w:rPr>
        <w:t xml:space="preserve">за </w:t>
      </w:r>
      <w:proofErr w:type="spellStart"/>
      <w:r w:rsidRPr="004239E1">
        <w:rPr>
          <w:rFonts w:ascii="Times New Roman" w:eastAsia="Times New Roman" w:hAnsi="Times New Roman" w:cs="Times New Roman"/>
          <w:sz w:val="28"/>
          <w:szCs w:val="28"/>
          <w:lang w:eastAsia="ru-RU"/>
        </w:rPr>
        <w:t>Щасливцевською</w:t>
      </w:r>
      <w:proofErr w:type="spellEnd"/>
      <w:r w:rsidRPr="004239E1">
        <w:rPr>
          <w:rFonts w:ascii="Times New Roman" w:eastAsia="Times New Roman" w:hAnsi="Times New Roman" w:cs="Times New Roman"/>
          <w:sz w:val="28"/>
          <w:szCs w:val="28"/>
          <w:lang w:eastAsia="ru-RU"/>
        </w:rPr>
        <w:t xml:space="preserve"> сільською радою зареєстровано право комунальної власності (в Державному реєстрі речових прав на нерухоме майно реєстраційний номер об’єкту нерухомого майна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номер запису про право власності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та той факт що в с. Генічеська Гірка існує декілька об’єктів нерухомого майна що належать різним особам та мають однакову адресу – вул. Набережна,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4239E1" w:rsidRPr="004239E1" w:rsidRDefault="004239E1" w:rsidP="004239E1">
      <w:pPr>
        <w:shd w:val="clear" w:color="auto" w:fill="FFFFFF"/>
        <w:spacing w:after="0" w:line="322" w:lineRule="exact"/>
        <w:ind w:right="5" w:firstLine="634"/>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ВИРІШИЛА:</w:t>
      </w:r>
    </w:p>
    <w:p w:rsidR="004239E1" w:rsidRPr="004239E1" w:rsidRDefault="004239E1" w:rsidP="004239E1">
      <w:pPr>
        <w:shd w:val="clear" w:color="auto" w:fill="FFFFFF"/>
        <w:spacing w:after="0" w:line="322" w:lineRule="exact"/>
        <w:jc w:val="both"/>
        <w:rPr>
          <w:rFonts w:ascii="Times New Roman" w:eastAsia="Times New Roman" w:hAnsi="Times New Roman" w:cs="Times New Roman"/>
          <w:spacing w:val="-1"/>
          <w:sz w:val="28"/>
          <w:szCs w:val="28"/>
          <w:lang w:eastAsia="ru-RU"/>
        </w:rPr>
      </w:pPr>
    </w:p>
    <w:p w:rsidR="004239E1" w:rsidRPr="004239E1" w:rsidRDefault="004239E1" w:rsidP="004239E1">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pacing w:val="-1"/>
          <w:sz w:val="28"/>
          <w:szCs w:val="28"/>
          <w:lang w:eastAsia="ru-RU"/>
        </w:rPr>
        <w:t xml:space="preserve">1. Земельній ділянці з кадастровим номером 6522186500:11:002:0572, площею 0,4406 га., з цільовим призначенням </w:t>
      </w:r>
      <w:r w:rsidRPr="004239E1">
        <w:rPr>
          <w:rFonts w:ascii="Times New Roman" w:eastAsia="Times New Roman" w:hAnsi="Times New Roman" w:cs="Times New Roman"/>
          <w:sz w:val="28"/>
          <w:szCs w:val="28"/>
          <w:lang w:eastAsia="ru-RU"/>
        </w:rPr>
        <w:t xml:space="preserve">для будівництва та обслуговування об’єктів рекреаційного призначення (КВЦПЗ - 07.01) присвоїти адресу – вул. Набережна,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в с. Генічеська Гірка Генічеського району Херсонської області.</w:t>
      </w:r>
    </w:p>
    <w:p w:rsidR="004239E1" w:rsidRPr="004239E1" w:rsidRDefault="004239E1" w:rsidP="004239E1">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 xml:space="preserve">2. Об’єкту нерухомого майна - </w:t>
      </w:r>
      <w:r w:rsidRPr="004239E1">
        <w:rPr>
          <w:rFonts w:ascii="Times New Roman" w:eastAsia="Times New Roman" w:hAnsi="Times New Roman" w:cs="Times New Roman"/>
          <w:color w:val="000000"/>
          <w:sz w:val="28"/>
          <w:szCs w:val="28"/>
          <w:lang w:eastAsia="ru-RU"/>
        </w:rPr>
        <w:t>майновому комплексу бази відпочинку "ТЕКСТИЛЬЩИК" (</w:t>
      </w:r>
      <w:r w:rsidRPr="004239E1">
        <w:rPr>
          <w:rFonts w:ascii="Times New Roman" w:eastAsia="Times New Roman" w:hAnsi="Times New Roman" w:cs="Times New Roman"/>
          <w:sz w:val="28"/>
          <w:szCs w:val="28"/>
          <w:lang w:eastAsia="ru-RU"/>
        </w:rPr>
        <w:t>у складі: будинок для відпочинку (літера – А) площею 85,6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з ганками (літери - а, а3) та сходами (літери – а1, а2); їдальня (літера – Б) площею 74,9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В)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Г)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Д)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Е)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Ж)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xml:space="preserve">; будинок для </w:t>
      </w:r>
      <w:r w:rsidRPr="004239E1">
        <w:rPr>
          <w:rFonts w:ascii="Times New Roman" w:eastAsia="Times New Roman" w:hAnsi="Times New Roman" w:cs="Times New Roman"/>
          <w:sz w:val="28"/>
          <w:szCs w:val="28"/>
          <w:lang w:eastAsia="ru-RU"/>
        </w:rPr>
        <w:lastRenderedPageBreak/>
        <w:t>відпочинку (літера – З)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И)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К)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Л)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М)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будинок для відпочинку (літера – У) площею 26,4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будівля охорони (літера – Ф) площею 11,2 м</w:t>
      </w:r>
      <w:r w:rsidRPr="004239E1">
        <w:rPr>
          <w:rFonts w:ascii="Times New Roman" w:eastAsia="Times New Roman" w:hAnsi="Times New Roman" w:cs="Times New Roman"/>
          <w:sz w:val="28"/>
          <w:szCs w:val="28"/>
          <w:vertAlign w:val="superscript"/>
          <w:lang w:eastAsia="ru-RU"/>
        </w:rPr>
        <w:t>2</w:t>
      </w:r>
      <w:r w:rsidRPr="004239E1">
        <w:rPr>
          <w:rFonts w:ascii="Times New Roman" w:eastAsia="Times New Roman" w:hAnsi="Times New Roman" w:cs="Times New Roman"/>
          <w:sz w:val="28"/>
          <w:szCs w:val="28"/>
          <w:lang w:eastAsia="ru-RU"/>
        </w:rPr>
        <w:t xml:space="preserve">, з </w:t>
      </w:r>
      <w:proofErr w:type="spellStart"/>
      <w:r w:rsidRPr="004239E1">
        <w:rPr>
          <w:rFonts w:ascii="Times New Roman" w:eastAsia="Times New Roman" w:hAnsi="Times New Roman" w:cs="Times New Roman"/>
          <w:sz w:val="28"/>
          <w:szCs w:val="28"/>
          <w:lang w:eastAsia="ru-RU"/>
        </w:rPr>
        <w:t>ганком</w:t>
      </w:r>
      <w:proofErr w:type="spellEnd"/>
      <w:r w:rsidRPr="004239E1">
        <w:rPr>
          <w:rFonts w:ascii="Times New Roman" w:eastAsia="Times New Roman" w:hAnsi="Times New Roman" w:cs="Times New Roman"/>
          <w:sz w:val="28"/>
          <w:szCs w:val="28"/>
          <w:lang w:eastAsia="ru-RU"/>
        </w:rPr>
        <w:t xml:space="preserve"> (літера – ф); навіси (літери – Н, О, П, Р, С); альтанка (літера – Т); огорожі та споруди (№1-№4); закрита трансформаторна підстанція (№І)) розташованому по вул. Набережна,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в с. Генічеська Гірка Генічеського району Херсонської області, співвласниками якого є фізичні особи громадяни: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(паспорт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виданий Ленінським РВ УМВС України у Вінницькій області,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р., </w:t>
      </w:r>
      <w:proofErr w:type="spellStart"/>
      <w:r w:rsidRPr="004239E1">
        <w:rPr>
          <w:rFonts w:ascii="Times New Roman" w:eastAsia="Times New Roman" w:hAnsi="Times New Roman" w:cs="Times New Roman"/>
          <w:sz w:val="28"/>
          <w:szCs w:val="28"/>
          <w:lang w:eastAsia="ru-RU"/>
        </w:rPr>
        <w:t>ідент</w:t>
      </w:r>
      <w:proofErr w:type="spellEnd"/>
      <w:r w:rsidRPr="004239E1">
        <w:rPr>
          <w:rFonts w:ascii="Times New Roman" w:eastAsia="Times New Roman" w:hAnsi="Times New Roman" w:cs="Times New Roman"/>
          <w:sz w:val="28"/>
          <w:szCs w:val="28"/>
          <w:lang w:eastAsia="ru-RU"/>
        </w:rPr>
        <w:t xml:space="preserve">. </w:t>
      </w:r>
      <w:proofErr w:type="spellStart"/>
      <w:r w:rsidRPr="004239E1">
        <w:rPr>
          <w:rFonts w:ascii="Times New Roman" w:eastAsia="Times New Roman" w:hAnsi="Times New Roman" w:cs="Times New Roman"/>
          <w:sz w:val="28"/>
          <w:szCs w:val="28"/>
          <w:lang w:eastAsia="ru-RU"/>
        </w:rPr>
        <w:t>ном</w:t>
      </w:r>
      <w:proofErr w:type="spellEnd"/>
      <w:r w:rsidRPr="004239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(107/250 частки);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(паспорт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виданий Новотроїцьким РВ УМВС України в Херсонській області,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р., </w:t>
      </w:r>
      <w:proofErr w:type="spellStart"/>
      <w:r w:rsidRPr="004239E1">
        <w:rPr>
          <w:rFonts w:ascii="Times New Roman" w:eastAsia="Times New Roman" w:hAnsi="Times New Roman" w:cs="Times New Roman"/>
          <w:sz w:val="28"/>
          <w:szCs w:val="28"/>
          <w:lang w:eastAsia="ru-RU"/>
        </w:rPr>
        <w:t>ідент</w:t>
      </w:r>
      <w:proofErr w:type="spellEnd"/>
      <w:r w:rsidRPr="004239E1">
        <w:rPr>
          <w:rFonts w:ascii="Times New Roman" w:eastAsia="Times New Roman" w:hAnsi="Times New Roman" w:cs="Times New Roman"/>
          <w:sz w:val="28"/>
          <w:szCs w:val="28"/>
          <w:lang w:eastAsia="ru-RU"/>
        </w:rPr>
        <w:t xml:space="preserve">. </w:t>
      </w:r>
      <w:proofErr w:type="spellStart"/>
      <w:r w:rsidRPr="004239E1">
        <w:rPr>
          <w:rFonts w:ascii="Times New Roman" w:eastAsia="Times New Roman" w:hAnsi="Times New Roman" w:cs="Times New Roman"/>
          <w:sz w:val="28"/>
          <w:szCs w:val="28"/>
          <w:lang w:eastAsia="ru-RU"/>
        </w:rPr>
        <w:t>ном</w:t>
      </w:r>
      <w:proofErr w:type="spellEnd"/>
      <w:r w:rsidRPr="004239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(143/500 частки);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(паспорт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виданий Кам'янсько-Дніпровським РВ УМВС України в Запорізькій області,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р., </w:t>
      </w:r>
      <w:proofErr w:type="spellStart"/>
      <w:r w:rsidRPr="004239E1">
        <w:rPr>
          <w:rFonts w:ascii="Times New Roman" w:eastAsia="Times New Roman" w:hAnsi="Times New Roman" w:cs="Times New Roman"/>
          <w:sz w:val="28"/>
          <w:szCs w:val="28"/>
          <w:lang w:eastAsia="ru-RU"/>
        </w:rPr>
        <w:t>ідент</w:t>
      </w:r>
      <w:proofErr w:type="spellEnd"/>
      <w:r w:rsidRPr="004239E1">
        <w:rPr>
          <w:rFonts w:ascii="Times New Roman" w:eastAsia="Times New Roman" w:hAnsi="Times New Roman" w:cs="Times New Roman"/>
          <w:sz w:val="28"/>
          <w:szCs w:val="28"/>
          <w:lang w:eastAsia="ru-RU"/>
        </w:rPr>
        <w:t xml:space="preserve">. </w:t>
      </w:r>
      <w:proofErr w:type="spellStart"/>
      <w:r w:rsidRPr="004239E1">
        <w:rPr>
          <w:rFonts w:ascii="Times New Roman" w:eastAsia="Times New Roman" w:hAnsi="Times New Roman" w:cs="Times New Roman"/>
          <w:sz w:val="28"/>
          <w:szCs w:val="28"/>
          <w:lang w:eastAsia="ru-RU"/>
        </w:rPr>
        <w:t>ном</w:t>
      </w:r>
      <w:proofErr w:type="spellEnd"/>
      <w:r w:rsidRPr="004239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(143/500 частки), право власності яких зареєстровано в Державному реєстрі речових прав на нерухоме майно (реєстраційний номер об’єкту нерухомого майна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номера записів про право власності –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239E1">
        <w:rPr>
          <w:rFonts w:ascii="Times New Roman" w:eastAsia="Times New Roman" w:hAnsi="Times New Roman" w:cs="Times New Roman"/>
          <w:sz w:val="28"/>
          <w:szCs w:val="28"/>
          <w:lang w:eastAsia="ru-RU"/>
        </w:rPr>
        <w:t xml:space="preserve">) присвоїти нову адресу - вулиця Набережна, </w:t>
      </w:r>
      <w:r>
        <w:rPr>
          <w:rFonts w:ascii="Times New Roman" w:eastAsia="Times New Roman" w:hAnsi="Times New Roman" w:cs="Times New Roman"/>
          <w:sz w:val="28"/>
          <w:szCs w:val="28"/>
          <w:lang w:eastAsia="ru-RU"/>
        </w:rPr>
        <w:t>***</w:t>
      </w:r>
      <w:bookmarkStart w:id="0" w:name="_GoBack"/>
      <w:bookmarkEnd w:id="0"/>
      <w:r w:rsidRPr="004239E1">
        <w:rPr>
          <w:rFonts w:ascii="Times New Roman" w:eastAsia="Times New Roman" w:hAnsi="Times New Roman" w:cs="Times New Roman"/>
          <w:sz w:val="28"/>
          <w:szCs w:val="28"/>
          <w:lang w:eastAsia="ru-RU"/>
        </w:rPr>
        <w:t xml:space="preserve"> у селі Генічеська Гірка Генічеського району Херсонської області.</w:t>
      </w:r>
    </w:p>
    <w:p w:rsidR="004239E1" w:rsidRPr="004239E1" w:rsidRDefault="004239E1" w:rsidP="004239E1">
      <w:pPr>
        <w:shd w:val="clear" w:color="auto" w:fill="FFFFFF"/>
        <w:spacing w:after="0" w:line="322" w:lineRule="exact"/>
        <w:ind w:firstLine="567"/>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3. Передати в оренду на 49 (сорок дев'ять) років фізичним особам громадянам зазначеним у пункті 2 цього земельну ділянку зазначену у пункті 1 цього рішення.</w:t>
      </w:r>
    </w:p>
    <w:p w:rsidR="004239E1" w:rsidRPr="004239E1" w:rsidRDefault="004239E1" w:rsidP="004239E1">
      <w:pPr>
        <w:spacing w:after="0" w:line="240" w:lineRule="auto"/>
        <w:ind w:firstLine="567"/>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color w:val="000000"/>
          <w:sz w:val="26"/>
          <w:szCs w:val="26"/>
          <w:lang w:eastAsia="ru-RU"/>
        </w:rPr>
        <w:t xml:space="preserve">4. Встановити розмір орендної плати за земельну ділянку зазначену у п. 1 цього рішення </w:t>
      </w:r>
      <w:r w:rsidRPr="004239E1">
        <w:rPr>
          <w:rFonts w:ascii="Times New Roman" w:eastAsia="Times New Roman" w:hAnsi="Times New Roman" w:cs="Times New Roman"/>
          <w:sz w:val="26"/>
          <w:szCs w:val="26"/>
          <w:lang w:eastAsia="ru-RU"/>
        </w:rPr>
        <w:t xml:space="preserve">у розмирі 6 (шістьох) % (на рік) від її нормативної грошової оцінки (до </w:t>
      </w:r>
      <w:r w:rsidRPr="004239E1">
        <w:rPr>
          <w:rFonts w:ascii="Times New Roman" w:eastAsia="Times New Roman" w:hAnsi="Times New Roman" w:cs="Times New Roman"/>
          <w:color w:val="000000"/>
          <w:sz w:val="26"/>
          <w:szCs w:val="26"/>
          <w:lang w:eastAsia="ru-RU"/>
        </w:rPr>
        <w:t xml:space="preserve">розроблення технічної документації з нормативної грошової оцінки земель населеного пункту с. Генічеська Гірка, та введення її у дію відповідно до вимог законодавства, розмір орендної плати розраховувати від вартості земельної ділянки визначеної на </w:t>
      </w:r>
      <w:r w:rsidRPr="004239E1">
        <w:rPr>
          <w:rFonts w:ascii="Times New Roman" w:eastAsia="Times New Roman" w:hAnsi="Times New Roman" w:cs="Times New Roman"/>
          <w:sz w:val="28"/>
          <w:szCs w:val="28"/>
          <w:lang w:eastAsia="ru-RU"/>
        </w:rPr>
        <w:t>підставі середньої базової вартість земель по населеному пункту с. Генічеська Гірка (що у 2019 році становить – 133,08 гривень)).</w:t>
      </w:r>
    </w:p>
    <w:p w:rsidR="004239E1" w:rsidRPr="004239E1" w:rsidRDefault="004239E1" w:rsidP="004239E1">
      <w:pPr>
        <w:spacing w:after="0" w:line="240" w:lineRule="auto"/>
        <w:ind w:firstLine="540"/>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5. 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4239E1" w:rsidRPr="004239E1" w:rsidRDefault="004239E1" w:rsidP="004239E1">
      <w:pPr>
        <w:spacing w:after="0" w:line="240" w:lineRule="auto"/>
        <w:ind w:firstLine="567"/>
        <w:jc w:val="both"/>
        <w:rPr>
          <w:rFonts w:ascii="Times New Roman" w:eastAsia="Times New Roman" w:hAnsi="Times New Roman" w:cs="Times New Roman"/>
          <w:color w:val="000000"/>
          <w:sz w:val="28"/>
          <w:szCs w:val="28"/>
          <w:lang w:eastAsia="ru-RU"/>
        </w:rPr>
      </w:pPr>
      <w:r w:rsidRPr="004239E1">
        <w:rPr>
          <w:rFonts w:ascii="Times New Roman" w:eastAsia="Times New Roman" w:hAnsi="Times New Roman" w:cs="Times New Roman"/>
          <w:sz w:val="28"/>
          <w:szCs w:val="28"/>
          <w:lang w:eastAsia="ru-RU"/>
        </w:rPr>
        <w:t>6.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239E1" w:rsidRPr="004239E1" w:rsidRDefault="004239E1" w:rsidP="004239E1">
      <w:pPr>
        <w:tabs>
          <w:tab w:val="left" w:pos="9498"/>
        </w:tabs>
        <w:spacing w:after="0" w:line="240" w:lineRule="auto"/>
        <w:jc w:val="both"/>
        <w:rPr>
          <w:rFonts w:ascii="Times New Roman" w:eastAsia="Times New Roman" w:hAnsi="Times New Roman" w:cs="Times New Roman"/>
          <w:sz w:val="28"/>
          <w:szCs w:val="28"/>
          <w:lang w:eastAsia="ru-RU"/>
        </w:rPr>
      </w:pPr>
    </w:p>
    <w:p w:rsidR="004239E1" w:rsidRPr="004239E1" w:rsidRDefault="004239E1" w:rsidP="004239E1">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4239E1" w:rsidRPr="004239E1" w:rsidRDefault="004239E1" w:rsidP="004239E1">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4239E1" w:rsidRPr="004239E1" w:rsidRDefault="004239E1" w:rsidP="004239E1">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F67864" w:rsidRPr="00B02179" w:rsidRDefault="004239E1" w:rsidP="004239E1">
      <w:pPr>
        <w:tabs>
          <w:tab w:val="left" w:pos="9498"/>
        </w:tabs>
        <w:spacing w:after="0" w:line="240" w:lineRule="auto"/>
        <w:ind w:firstLine="567"/>
        <w:jc w:val="both"/>
        <w:rPr>
          <w:rFonts w:ascii="Times New Roman" w:eastAsia="Times New Roman" w:hAnsi="Times New Roman" w:cs="Times New Roman"/>
          <w:sz w:val="28"/>
          <w:szCs w:val="28"/>
          <w:lang w:eastAsia="ru-RU"/>
        </w:rPr>
      </w:pPr>
      <w:r w:rsidRPr="004239E1">
        <w:rPr>
          <w:rFonts w:ascii="Times New Roman" w:eastAsia="Times New Roman" w:hAnsi="Times New Roman" w:cs="Times New Roman"/>
          <w:sz w:val="28"/>
          <w:szCs w:val="28"/>
          <w:lang w:eastAsia="ru-RU"/>
        </w:rPr>
        <w:t>Сільський голова                                                      В. ПЛОХУШКО</w:t>
      </w:r>
    </w:p>
    <w:sectPr w:rsidR="00F67864" w:rsidRPr="00B02179"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A"/>
    <w:rsid w:val="004239E1"/>
    <w:rsid w:val="007667DE"/>
    <w:rsid w:val="009C30AA"/>
    <w:rsid w:val="00B02179"/>
    <w:rsid w:val="00B251A9"/>
    <w:rsid w:val="00F67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CFD0-9AEE-4E7B-B11A-5E1ADFA4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3113</Words>
  <Characters>1775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2019-08-02T06:05:00Z</dcterms:created>
  <dcterms:modified xsi:type="dcterms:W3CDTF">2019-08-02T06:05:00Z</dcterms:modified>
</cp:coreProperties>
</file>