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77" w:rsidRPr="002459ED" w:rsidRDefault="00570877" w:rsidP="00570877">
      <w:pPr>
        <w:shd w:val="clear" w:color="auto" w:fill="FFFFFF"/>
        <w:tabs>
          <w:tab w:val="left" w:pos="405"/>
          <w:tab w:val="left" w:pos="5460"/>
        </w:tabs>
        <w:spacing w:after="0"/>
        <w:ind w:right="42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2459ED">
        <w:rPr>
          <w:noProof/>
          <w:sz w:val="32"/>
          <w:szCs w:val="32"/>
          <w:lang w:val="uk-UA" w:eastAsia="uk-UA"/>
        </w:rPr>
        <w:drawing>
          <wp:inline distT="0" distB="0" distL="0" distR="0" wp14:anchorId="5C576C08" wp14:editId="20D84347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877" w:rsidRPr="00A64020" w:rsidRDefault="00570877" w:rsidP="00570877">
      <w:pPr>
        <w:shd w:val="clear" w:color="auto" w:fill="FFFFFF"/>
        <w:tabs>
          <w:tab w:val="left" w:pos="405"/>
        </w:tabs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64020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Щасливцевська  сільська  рада</w:t>
      </w:r>
    </w:p>
    <w:p w:rsidR="00570877" w:rsidRPr="00A64020" w:rsidRDefault="00570877" w:rsidP="00570877">
      <w:pPr>
        <w:shd w:val="clear" w:color="auto" w:fill="FFFFFF"/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6402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570877" w:rsidRPr="00A64020" w:rsidRDefault="00570877" w:rsidP="00570877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A64020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РІШЕННЯ</w:t>
      </w:r>
    </w:p>
    <w:p w:rsidR="00570877" w:rsidRPr="007207E4" w:rsidRDefault="00570877" w:rsidP="00570877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15</w:t>
      </w:r>
      <w:r w:rsidRPr="007207E4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8</w:t>
      </w:r>
      <w:r w:rsidRPr="007207E4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.2019 р.</w:t>
      </w:r>
      <w:r w:rsidRPr="007207E4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Pr="007207E4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Pr="007207E4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Pr="007207E4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  <w:t xml:space="preserve">   №153</w:t>
      </w:r>
    </w:p>
    <w:p w:rsidR="00570877" w:rsidRPr="007207E4" w:rsidRDefault="00570877" w:rsidP="00570877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570877" w:rsidRPr="007207E4" w:rsidRDefault="00570877" w:rsidP="00570877">
      <w:pPr>
        <w:spacing w:after="0"/>
        <w:ind w:right="4818"/>
        <w:rPr>
          <w:rFonts w:ascii="Times New Roman" w:hAnsi="Times New Roman" w:cs="Times New Roman"/>
          <w:sz w:val="24"/>
          <w:szCs w:val="24"/>
          <w:lang w:val="uk-UA"/>
        </w:rPr>
      </w:pPr>
      <w:r w:rsidRPr="007207E4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відмову у </w:t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>наданн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 xml:space="preserve"> дозволу</w:t>
      </w:r>
    </w:p>
    <w:p w:rsidR="00570877" w:rsidRPr="007207E4" w:rsidRDefault="00570877" w:rsidP="00570877">
      <w:pPr>
        <w:spacing w:after="0"/>
        <w:ind w:right="4818"/>
        <w:rPr>
          <w:rFonts w:ascii="Times New Roman" w:hAnsi="Times New Roman" w:cs="Times New Roman"/>
          <w:sz w:val="24"/>
          <w:szCs w:val="24"/>
          <w:lang w:val="uk-UA"/>
        </w:rPr>
      </w:pPr>
      <w:r w:rsidRPr="007207E4">
        <w:rPr>
          <w:rFonts w:ascii="Times New Roman" w:hAnsi="Times New Roman" w:cs="Times New Roman"/>
          <w:sz w:val="24"/>
          <w:szCs w:val="24"/>
          <w:lang w:val="uk-UA"/>
        </w:rPr>
        <w:t>щодо розміщення</w:t>
      </w:r>
    </w:p>
    <w:p w:rsidR="00570877" w:rsidRPr="007207E4" w:rsidRDefault="00570877" w:rsidP="00570877">
      <w:pPr>
        <w:spacing w:after="0"/>
        <w:ind w:right="4818"/>
        <w:rPr>
          <w:rFonts w:ascii="Times New Roman" w:hAnsi="Times New Roman" w:cs="Times New Roman"/>
          <w:sz w:val="24"/>
          <w:szCs w:val="24"/>
          <w:lang w:val="uk-UA"/>
        </w:rPr>
      </w:pPr>
      <w:r w:rsidRPr="007207E4">
        <w:rPr>
          <w:rFonts w:ascii="Times New Roman" w:hAnsi="Times New Roman" w:cs="Times New Roman"/>
          <w:sz w:val="24"/>
          <w:szCs w:val="24"/>
          <w:lang w:val="uk-UA"/>
        </w:rPr>
        <w:t>об’єктів виносної/ виїзної торгівлі</w:t>
      </w:r>
    </w:p>
    <w:p w:rsidR="00570877" w:rsidRPr="007207E4" w:rsidRDefault="00570877" w:rsidP="00570877">
      <w:pPr>
        <w:spacing w:after="0"/>
        <w:ind w:right="4818"/>
        <w:rPr>
          <w:rFonts w:ascii="Times New Roman" w:hAnsi="Times New Roman" w:cs="Times New Roman"/>
          <w:sz w:val="24"/>
          <w:szCs w:val="24"/>
          <w:lang w:val="uk-UA"/>
        </w:rPr>
      </w:pPr>
    </w:p>
    <w:p w:rsidR="00570877" w:rsidRPr="007207E4" w:rsidRDefault="00570877" w:rsidP="00570877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07E4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заяви громадян щодо розміщення об’єктів виносної/виїзної торгівлі та надані документи, керуючись ст. 28, п.4 Закону України «Про регулювання містобудівної діяльності», ст.30, 31 Закону України «Про місцеве самоврядування в Україні», </w:t>
      </w:r>
    </w:p>
    <w:p w:rsidR="00570877" w:rsidRPr="007207E4" w:rsidRDefault="00570877" w:rsidP="0057087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07E4">
        <w:rPr>
          <w:rFonts w:ascii="Times New Roman" w:hAnsi="Times New Roman" w:cs="Times New Roman"/>
          <w:sz w:val="24"/>
          <w:szCs w:val="24"/>
          <w:lang w:val="uk-UA"/>
        </w:rPr>
        <w:t xml:space="preserve">ВИРІШИВ: </w:t>
      </w:r>
    </w:p>
    <w:p w:rsidR="00570877" w:rsidRPr="007207E4" w:rsidRDefault="00570877" w:rsidP="0057087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07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/>
        </w:rPr>
        <w:t>Відмовити у н</w:t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>ада</w:t>
      </w:r>
      <w:r>
        <w:rPr>
          <w:rFonts w:ascii="Times New Roman" w:hAnsi="Times New Roman" w:cs="Times New Roman"/>
          <w:sz w:val="24"/>
          <w:szCs w:val="24"/>
          <w:lang w:val="uk-UA"/>
        </w:rPr>
        <w:t>нні</w:t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 xml:space="preserve"> дозв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>л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 xml:space="preserve"> на розміщення об’єктів виносної / виїзної торгівлі:</w:t>
      </w:r>
    </w:p>
    <w:p w:rsidR="00570877" w:rsidRPr="00A64020" w:rsidRDefault="00570877" w:rsidP="0057087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1.4.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Гр. </w:t>
      </w:r>
      <w:r>
        <w:rPr>
          <w:rFonts w:ascii="Times New Roman" w:hAnsi="Times New Roman" w:cs="Times New Roman"/>
          <w:sz w:val="24"/>
          <w:szCs w:val="24"/>
          <w:lang w:val="uk-UA"/>
        </w:rPr>
        <w:t>***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біля вул. Азовська, </w:t>
      </w:r>
      <w:r>
        <w:rPr>
          <w:rFonts w:ascii="Times New Roman" w:hAnsi="Times New Roman" w:cs="Times New Roman"/>
          <w:sz w:val="24"/>
          <w:szCs w:val="24"/>
          <w:lang w:val="uk-UA"/>
        </w:rPr>
        <w:t>***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в с. Генічеська Гірка Генічеського району Херсонської області в зв’язку з забороною встановлення торгівельних об’єктів в охоронній зоні ліній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електропередач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70877" w:rsidRPr="007207E4" w:rsidRDefault="00570877" w:rsidP="0057087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7207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рішення покласти на в. о. начальника відділу містобудування та архітектури – головного архітектора Щасливцевської сільської ради Борідко М.В.</w:t>
      </w:r>
    </w:p>
    <w:p w:rsidR="00570877" w:rsidRPr="007207E4" w:rsidRDefault="00570877" w:rsidP="0057087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0877" w:rsidRPr="007207E4" w:rsidRDefault="00570877" w:rsidP="0057087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0877" w:rsidRPr="007207E4" w:rsidRDefault="00570877" w:rsidP="0057087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207E4">
        <w:rPr>
          <w:rFonts w:ascii="Times New Roman" w:hAnsi="Times New Roman" w:cs="Times New Roman"/>
          <w:sz w:val="24"/>
          <w:szCs w:val="24"/>
          <w:lang w:val="uk-UA"/>
        </w:rPr>
        <w:t>Сільський голова</w:t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ab/>
        <w:t>В. ПЛОХУШКО</w:t>
      </w:r>
    </w:p>
    <w:p w:rsidR="00570877" w:rsidRDefault="00570877" w:rsidP="00570877">
      <w:pPr>
        <w:rPr>
          <w:lang w:val="uk-UA"/>
        </w:rPr>
      </w:pPr>
    </w:p>
    <w:p w:rsidR="00570877" w:rsidRDefault="00570877" w:rsidP="00570877">
      <w:pPr>
        <w:rPr>
          <w:lang w:val="uk-UA"/>
        </w:rPr>
      </w:pPr>
    </w:p>
    <w:p w:rsidR="00570877" w:rsidRPr="006350FA" w:rsidRDefault="00570877" w:rsidP="00570877">
      <w:pPr>
        <w:rPr>
          <w:lang w:val="uk-UA"/>
        </w:rPr>
      </w:pPr>
    </w:p>
    <w:p w:rsidR="00341563" w:rsidRDefault="00341563"/>
    <w:sectPr w:rsidR="00341563" w:rsidSect="004B1485">
      <w:pgSz w:w="11906" w:h="16838"/>
      <w:pgMar w:top="426" w:right="850" w:bottom="284" w:left="1701" w:header="708" w:footer="21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D6"/>
    <w:rsid w:val="00341563"/>
    <w:rsid w:val="00570877"/>
    <w:rsid w:val="0064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D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5D6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D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5D6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2019-08-20T05:27:00Z</dcterms:created>
  <dcterms:modified xsi:type="dcterms:W3CDTF">2019-08-20T05:27:00Z</dcterms:modified>
</cp:coreProperties>
</file>