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1E" w:rsidRPr="003E341E" w:rsidRDefault="003E341E" w:rsidP="003E34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341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18C6BE9D" wp14:editId="1B8B4BE7">
            <wp:extent cx="457200" cy="600075"/>
            <wp:effectExtent l="19050" t="0" r="0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1E" w:rsidRPr="003E341E" w:rsidRDefault="003E341E" w:rsidP="003E34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E341E" w:rsidRPr="003E341E" w:rsidRDefault="003E341E" w:rsidP="003E34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34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94 СЕСІЯ ЩАСЛИВЦЕВСЬКОЇ СІЛЬСЬКОЇ РАДИ</w:t>
      </w:r>
    </w:p>
    <w:p w:rsidR="003E341E" w:rsidRPr="003E341E" w:rsidRDefault="003E341E" w:rsidP="003E34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3E341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7 СКЛИКАННЯ</w:t>
      </w:r>
    </w:p>
    <w:p w:rsidR="003E341E" w:rsidRPr="003E341E" w:rsidRDefault="003E341E" w:rsidP="003E34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3E341E" w:rsidRPr="003E341E" w:rsidRDefault="003E341E" w:rsidP="003E341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E341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</w:p>
    <w:p w:rsidR="003E341E" w:rsidRPr="003E341E" w:rsidRDefault="003E341E" w:rsidP="003E34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E341E" w:rsidRPr="003E341E" w:rsidRDefault="003E341E" w:rsidP="003E341E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E341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02.07.2019</w:t>
      </w:r>
      <w:r w:rsidRPr="003E34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                                      </w:t>
      </w:r>
      <w:r w:rsidRPr="003E341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№ 1692</w:t>
      </w:r>
    </w:p>
    <w:p w:rsidR="003E341E" w:rsidRPr="003E341E" w:rsidRDefault="003E341E" w:rsidP="003E34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41E">
        <w:rPr>
          <w:rFonts w:ascii="Times New Roman" w:eastAsia="Times New Roman" w:hAnsi="Times New Roman" w:cs="Times New Roman"/>
          <w:sz w:val="28"/>
          <w:szCs w:val="28"/>
          <w:lang w:eastAsia="uk-UA"/>
        </w:rPr>
        <w:t>с. Щасливцеве</w:t>
      </w:r>
    </w:p>
    <w:p w:rsidR="003E341E" w:rsidRPr="003E341E" w:rsidRDefault="003E341E" w:rsidP="003E341E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E341E" w:rsidRPr="003E341E" w:rsidRDefault="003E341E" w:rsidP="003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41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доповнення переліку</w:t>
      </w:r>
    </w:p>
    <w:p w:rsidR="003E341E" w:rsidRPr="003E341E" w:rsidRDefault="003E341E" w:rsidP="003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4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податкових агентів </w:t>
      </w:r>
    </w:p>
    <w:p w:rsidR="003E341E" w:rsidRPr="003E341E" w:rsidRDefault="003E341E" w:rsidP="003E341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4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E341E" w:rsidRPr="003E341E" w:rsidRDefault="003E341E" w:rsidP="003E3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4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Розглянувши клопотання Державного підприємства «Державне Київське конструктивне бюро «ЛУЧ» про включення до переліку податкових агентів             зі справляння туристичного збору на території Щасливцевської сільської ради (КОАТУУ – </w:t>
      </w:r>
      <w:r w:rsidR="00237A0C">
        <w:rPr>
          <w:rFonts w:ascii="Times New Roman" w:eastAsia="Times New Roman" w:hAnsi="Times New Roman" w:cs="Times New Roman"/>
          <w:sz w:val="28"/>
          <w:szCs w:val="28"/>
          <w:lang w:eastAsia="uk-UA"/>
        </w:rPr>
        <w:t>***</w:t>
      </w:r>
      <w:r w:rsidRPr="003E341E">
        <w:rPr>
          <w:rFonts w:ascii="Times New Roman" w:eastAsia="Times New Roman" w:hAnsi="Times New Roman" w:cs="Times New Roman"/>
          <w:sz w:val="28"/>
          <w:szCs w:val="28"/>
          <w:lang w:eastAsia="uk-UA"/>
        </w:rPr>
        <w:t>) і надані документи, на викона</w:t>
      </w:r>
      <w:r w:rsidR="00237A0C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рішення</w:t>
      </w:r>
      <w:bookmarkStart w:id="0" w:name="_GoBack"/>
      <w:bookmarkEnd w:id="0"/>
      <w:r w:rsidRPr="003E34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89  сесії Щасливцевської сільської ради 7 скликання від 29.03.2019 р. №1566                   «Про визначення переліку податкових агентів» (зі змінами, внесеними рішенням 92 сесії Щасливцевської сільської ради 7 скликання від 29.05.2019р. №1656), враховуючи пункт 3 розділу ІІ Прикінцевих та перехідних положень Закону України «Про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зборів», керуючись ст. 26 Закону України             «Про місцеве самоврядування в Україні» сесія Щасливцевської сільської ради</w:t>
      </w:r>
    </w:p>
    <w:p w:rsidR="003E341E" w:rsidRPr="00237A0C" w:rsidRDefault="003E341E" w:rsidP="003E3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41E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ВИРІШИЛА:</w:t>
      </w:r>
    </w:p>
    <w:p w:rsidR="003E341E" w:rsidRPr="003E341E" w:rsidRDefault="003E341E" w:rsidP="003E3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41E">
        <w:rPr>
          <w:rFonts w:ascii="Times New Roman" w:eastAsia="Times New Roman" w:hAnsi="Times New Roman" w:cs="Times New Roman"/>
          <w:sz w:val="28"/>
          <w:szCs w:val="28"/>
          <w:lang w:eastAsia="uk-UA"/>
        </w:rPr>
        <w:t>1. Доповнити Додаток 1 до рішення 89 сесії Щасливцевської сільської ради 7 скликання від 29.03.2019 р. №1566 «Про визначення переліку податкових агентів» рядком наступного змісту:</w:t>
      </w:r>
    </w:p>
    <w:p w:rsidR="003E341E" w:rsidRPr="003E341E" w:rsidRDefault="003E341E" w:rsidP="003E3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E341E" w:rsidRPr="003E341E" w:rsidRDefault="003E341E" w:rsidP="003E3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341E">
        <w:rPr>
          <w:rFonts w:ascii="Times New Roman" w:eastAsia="Times New Roman" w:hAnsi="Times New Roman" w:cs="Times New Roman"/>
          <w:sz w:val="24"/>
          <w:szCs w:val="24"/>
          <w:lang w:eastAsia="uk-UA"/>
        </w:rPr>
        <w:t>***</w:t>
      </w:r>
      <w:r w:rsidRPr="003E341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3E341E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ДП «ДЕРЖККБ «ЛУЧ»</w:t>
      </w:r>
    </w:p>
    <w:p w:rsidR="003E341E" w:rsidRPr="003E341E" w:rsidRDefault="003E341E" w:rsidP="003E3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E341E" w:rsidRPr="003E341E" w:rsidRDefault="003E341E" w:rsidP="003E3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41E">
        <w:rPr>
          <w:rFonts w:ascii="Times New Roman" w:eastAsia="Times New Roman" w:hAnsi="Times New Roman" w:cs="Times New Roman"/>
          <w:sz w:val="28"/>
          <w:szCs w:val="28"/>
          <w:lang w:eastAsia="uk-UA"/>
        </w:rPr>
        <w:t>2. Оновити перелік податкових агентів зі справляння туристичного збору на території Щасливцевської сільської ради (КОАТУУ – ***), оприлюднений на офіційному веб-сайті Щасливцевської сільської ради,             з урахуванням пункту 1 цього рішення.</w:t>
      </w:r>
    </w:p>
    <w:p w:rsidR="003E341E" w:rsidRPr="003E341E" w:rsidRDefault="003E341E" w:rsidP="003E34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E341E">
        <w:rPr>
          <w:rFonts w:ascii="Times New Roman" w:eastAsia="Times New Roman" w:hAnsi="Times New Roman" w:cs="Times New Roman"/>
          <w:sz w:val="28"/>
          <w:szCs w:val="28"/>
          <w:lang w:eastAsia="uk-UA"/>
        </w:rPr>
        <w:t>3. Контроль за виконанням цього рішення покласти на постійно комісію Щасливцевської сільської ради з питань бюджету та управління комунальною власністю  та постійну комісію Щасливцевської сільської ради з питань законності та державної регуляторної політики.</w:t>
      </w:r>
    </w:p>
    <w:p w:rsidR="00DD3B24" w:rsidRPr="003E341E" w:rsidRDefault="003E341E" w:rsidP="003E341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3E341E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Сільський голова                                                                     В.ПЛОХУШКО</w:t>
      </w:r>
    </w:p>
    <w:sectPr w:rsidR="00DD3B24" w:rsidRPr="003E341E" w:rsidSect="00CE088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B0" w:rsidRDefault="00D801B0">
      <w:pPr>
        <w:spacing w:after="0" w:line="240" w:lineRule="auto"/>
      </w:pPr>
      <w:r>
        <w:separator/>
      </w:r>
    </w:p>
  </w:endnote>
  <w:endnote w:type="continuationSeparator" w:id="0">
    <w:p w:rsidR="00D801B0" w:rsidRDefault="00D80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B0" w:rsidRDefault="00D801B0">
      <w:pPr>
        <w:spacing w:after="0" w:line="240" w:lineRule="auto"/>
      </w:pPr>
      <w:r>
        <w:separator/>
      </w:r>
    </w:p>
  </w:footnote>
  <w:footnote w:type="continuationSeparator" w:id="0">
    <w:p w:rsidR="00D801B0" w:rsidRDefault="00D80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3E341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A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D801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FF"/>
    <w:rsid w:val="00237A0C"/>
    <w:rsid w:val="00345A60"/>
    <w:rsid w:val="003E341E"/>
    <w:rsid w:val="00413D2C"/>
    <w:rsid w:val="00643BFF"/>
    <w:rsid w:val="00D801B0"/>
    <w:rsid w:val="00D93B4D"/>
    <w:rsid w:val="00DD3B24"/>
    <w:rsid w:val="00E6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B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3BFF"/>
  </w:style>
  <w:style w:type="paragraph" w:styleId="a5">
    <w:name w:val="Balloon Text"/>
    <w:basedOn w:val="a"/>
    <w:link w:val="a6"/>
    <w:uiPriority w:val="99"/>
    <w:semiHidden/>
    <w:unhideWhenUsed/>
    <w:rsid w:val="00643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2019-07-22T05:29:00Z</dcterms:created>
  <dcterms:modified xsi:type="dcterms:W3CDTF">2019-07-22T05:29:00Z</dcterms:modified>
</cp:coreProperties>
</file>