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06D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B5BB8D2" wp14:editId="18CE34C5">
            <wp:extent cx="361950" cy="447675"/>
            <wp:effectExtent l="0" t="0" r="0" b="9525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E806D7" w:rsidRPr="00E806D7" w:rsidRDefault="00E806D7" w:rsidP="00E8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806D7" w:rsidRPr="00E806D7" w:rsidRDefault="00E806D7" w:rsidP="00E8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РІШЕННЯ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D7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р.                                  № 125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Про</w:t>
      </w:r>
      <w:r w:rsidRPr="00E8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розгляду  листів, скарг, заяв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та організацію прийому з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 питань за І півріччя 2019 року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      Відповідно до Законів України «Про звернення громадян», “Про місцеве самоврядування в Україні” 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 та враховуючи  особливу роль  у забезпечені зв’язку між   владою та громадянином, вирішення важливих  проблем окремої людини  і суспільства  в цілому виконавчим комітетом Щасливцевської сільської ради здійснювалися заходи щодо  кваліфікаційного, неупередженого та всебічного розгляду питань, які порушувалися громадянами.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 Протягом  І півріччя  2019 року до виконавчого комітету надійшло </w:t>
      </w:r>
      <w:r w:rsidRPr="00E806D7">
        <w:rPr>
          <w:rFonts w:ascii="Times New Roman" w:eastAsia="Calibri" w:hAnsi="Times New Roman" w:cs="Times New Roman"/>
          <w:color w:val="00000A"/>
          <w:sz w:val="28"/>
          <w:lang w:val="ru-RU"/>
        </w:rPr>
        <w:t>437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звернення.      Колективних звернень надійшло </w:t>
      </w:r>
      <w:r w:rsidRPr="00E806D7">
        <w:rPr>
          <w:rFonts w:ascii="Times New Roman" w:eastAsia="Calibri" w:hAnsi="Times New Roman" w:cs="Times New Roman"/>
          <w:color w:val="00000A"/>
          <w:sz w:val="28"/>
          <w:lang w:val="ru-RU"/>
        </w:rPr>
        <w:t>2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звернень. Повторних звернень протягом року не надходило.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Від  найменш захищеної категорії громадян у звітному періоді  надійшло </w:t>
      </w:r>
      <w:r w:rsidRPr="00E806D7">
        <w:rPr>
          <w:rFonts w:ascii="Times New Roman" w:eastAsia="Calibri" w:hAnsi="Times New Roman" w:cs="Times New Roman"/>
          <w:color w:val="00000A"/>
          <w:sz w:val="28"/>
          <w:lang w:val="ru-RU"/>
        </w:rPr>
        <w:t>62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заяви.  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  Протягом  І півріччя 2019 року надійшло 4 звернення громадян адресованих до районної державної адміністрації  та центральних органів влади і надісланих для розгляду </w:t>
      </w:r>
      <w:proofErr w:type="spellStart"/>
      <w:r w:rsidRPr="00E806D7">
        <w:rPr>
          <w:rFonts w:ascii="Times New Roman" w:eastAsia="Calibri" w:hAnsi="Times New Roman" w:cs="Times New Roman"/>
          <w:color w:val="00000A"/>
          <w:sz w:val="28"/>
        </w:rPr>
        <w:t>Щасливцевською</w:t>
      </w:r>
      <w:proofErr w:type="spellEnd"/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сільською радою.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Аналізуючи звернення громадян слід звернути увагу  що із 437 заяви 401 звернення 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ради. Інші 36 звернень, було розглянуто, як заяви, скарги пропозиції громадян  відповідно до вимог Закону України «Про звернення громадян».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  Серед скарг громадян чільне місце займають питання благоустрою (водопостачання, електрозабезпечення, газопостачання) та роботи комунальних підприємств.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 xml:space="preserve">        З метою активізації роботи щодо безумовного виконання у виконкомі сільської ради  Закону України  «Про звернення громадян»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самоврядування», керуючись ст.ст.30,31, 33,34 Закону 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lastRenderedPageBreak/>
        <w:t>України “Про місцеве самоврядування в Україні”, виконком Щасливцевської сільської ради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ВИРІШИВ: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1.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ab/>
        <w:t>Роботу виконавчого комітету зі зверненнями громадян, визнати задовільною.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2.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ab/>
        <w:t xml:space="preserve">Всім посадовим особам виконавчого комітету посилити роботу зі зверненнями громадян та не допускати надання відповідей пізніше ніж визначений законодавством строк. 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3.</w:t>
      </w:r>
      <w:r w:rsidRPr="00E806D7">
        <w:rPr>
          <w:rFonts w:ascii="Times New Roman" w:eastAsia="Calibri" w:hAnsi="Times New Roman" w:cs="Times New Roman"/>
          <w:color w:val="00000A"/>
          <w:sz w:val="28"/>
        </w:rPr>
        <w:tab/>
        <w:t>Контроль за виконанням рішення покласти на заступника сільського голови з питань дії виконкому Бородіну О.П.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806D7">
        <w:rPr>
          <w:rFonts w:ascii="Times New Roman" w:eastAsia="Calibri" w:hAnsi="Times New Roman" w:cs="Times New Roman"/>
          <w:color w:val="00000A"/>
          <w:sz w:val="28"/>
        </w:rPr>
        <w:t>Сільський голова                                                                            В.ПЛОХУШКО</w:t>
      </w: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D7" w:rsidRPr="00E806D7" w:rsidRDefault="00E806D7" w:rsidP="00E8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E50588" w:rsidRDefault="006F16DA">
      <w:pPr>
        <w:rPr>
          <w:sz w:val="28"/>
        </w:rPr>
      </w:pPr>
      <w:bookmarkStart w:id="0" w:name="_GoBack"/>
      <w:bookmarkEnd w:id="0"/>
    </w:p>
    <w:sectPr w:rsidR="006F16DA" w:rsidRPr="00E5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8"/>
    <w:rsid w:val="006F16DA"/>
    <w:rsid w:val="00815347"/>
    <w:rsid w:val="00C96DA0"/>
    <w:rsid w:val="00E50588"/>
    <w:rsid w:val="00E806D7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2019-07-22T06:12:00Z</dcterms:created>
  <dcterms:modified xsi:type="dcterms:W3CDTF">2019-07-22T06:12:00Z</dcterms:modified>
</cp:coreProperties>
</file>