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7" w:rsidRPr="00897F49" w:rsidRDefault="002370E6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370E6">
        <w:rPr>
          <w:b/>
          <w:color w:val="000000" w:themeColor="text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6.15pt">
            <v:imagedata r:id="rId5" o:title="" grayscale="t" bilevel="t"/>
          </v:shape>
        </w:pict>
      </w:r>
    </w:p>
    <w:p w:rsidR="00E72177" w:rsidRPr="00897F49" w:rsidRDefault="009431E6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8</w:t>
      </w:r>
      <w:r w:rsidR="003E52AF">
        <w:rPr>
          <w:b/>
          <w:color w:val="000000" w:themeColor="text1"/>
          <w:sz w:val="28"/>
          <w:szCs w:val="28"/>
          <w:lang w:val="uk-UA"/>
        </w:rPr>
        <w:t>7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СЕСІЯ ЩАСЛИВЦЕВСЬКОЇ СІЛЬСЬКОЇ РАДИ</w:t>
      </w:r>
    </w:p>
    <w:p w:rsidR="00E72177" w:rsidRPr="00897F49" w:rsidRDefault="002A068F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7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E72177" w:rsidRPr="00897F49" w:rsidRDefault="00E72177" w:rsidP="00E72177">
      <w:pPr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3E52AF" w:rsidP="00E7217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27.02.</w:t>
      </w:r>
      <w:r w:rsidR="009431E6" w:rsidRPr="00897F49">
        <w:rPr>
          <w:color w:val="000000" w:themeColor="text1"/>
          <w:sz w:val="28"/>
          <w:szCs w:val="28"/>
          <w:lang w:val="uk-UA"/>
        </w:rPr>
        <w:t>2019</w:t>
      </w:r>
      <w:r w:rsidR="00E72177" w:rsidRPr="00897F49">
        <w:rPr>
          <w:color w:val="000000" w:themeColor="text1"/>
          <w:sz w:val="28"/>
          <w:szCs w:val="28"/>
          <w:lang w:val="uk-UA"/>
        </w:rPr>
        <w:t xml:space="preserve"> р.                  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    </w:t>
      </w:r>
      <w:r w:rsidR="00832DF3" w:rsidRPr="00897F49">
        <w:rPr>
          <w:color w:val="000000" w:themeColor="text1"/>
          <w:sz w:val="28"/>
          <w:szCs w:val="28"/>
          <w:lang w:val="uk-UA"/>
        </w:rPr>
        <w:t xml:space="preserve">       </w:t>
      </w:r>
      <w:r w:rsidR="00D06B60" w:rsidRPr="00897F49">
        <w:rPr>
          <w:color w:val="000000" w:themeColor="text1"/>
          <w:sz w:val="28"/>
          <w:szCs w:val="28"/>
          <w:lang w:val="uk-UA"/>
        </w:rPr>
        <w:t xml:space="preserve">            </w:t>
      </w:r>
      <w:r w:rsidR="00E72177" w:rsidRPr="00897F49">
        <w:rPr>
          <w:color w:val="000000" w:themeColor="text1"/>
          <w:sz w:val="28"/>
          <w:szCs w:val="28"/>
          <w:lang w:val="uk-UA"/>
        </w:rPr>
        <w:t>№</w:t>
      </w:r>
      <w:r w:rsidR="00666FEC">
        <w:rPr>
          <w:color w:val="000000" w:themeColor="text1"/>
          <w:sz w:val="28"/>
          <w:szCs w:val="28"/>
          <w:lang w:val="uk-UA"/>
        </w:rPr>
        <w:t>151</w:t>
      </w:r>
      <w:r w:rsidR="00395538">
        <w:rPr>
          <w:color w:val="000000" w:themeColor="text1"/>
          <w:sz w:val="28"/>
          <w:szCs w:val="28"/>
          <w:lang w:val="uk-UA"/>
        </w:rPr>
        <w:t>9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с. Щасливцеве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E72177" w:rsidRPr="003E52AF" w:rsidRDefault="003E52AF" w:rsidP="006C08B0">
      <w:pPr>
        <w:ind w:right="5080"/>
        <w:jc w:val="both"/>
        <w:rPr>
          <w:color w:val="000000" w:themeColor="text1"/>
          <w:sz w:val="28"/>
          <w:szCs w:val="28"/>
          <w:lang w:val="uk-UA"/>
        </w:rPr>
      </w:pPr>
      <w:r w:rsidRPr="003E52AF">
        <w:rPr>
          <w:color w:val="000000" w:themeColor="text1"/>
          <w:sz w:val="28"/>
          <w:szCs w:val="28"/>
          <w:lang w:val="uk-UA"/>
        </w:rPr>
        <w:t>Про встановлення туристичного збору на території Щасливцевської сільської ради на 2019 рік</w:t>
      </w:r>
    </w:p>
    <w:p w:rsidR="00E72177" w:rsidRPr="003E52AF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6B1F96" w:rsidRPr="00897F49" w:rsidRDefault="009431E6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 xml:space="preserve">На виконання </w:t>
      </w:r>
      <w:r w:rsidR="00B01EFE" w:rsidRPr="00897F49">
        <w:rPr>
          <w:color w:val="000000" w:themeColor="text1"/>
          <w:sz w:val="28"/>
          <w:szCs w:val="28"/>
          <w:lang w:val="uk-UA"/>
        </w:rPr>
        <w:t>приписів</w:t>
      </w:r>
      <w:r w:rsidRPr="00897F49">
        <w:rPr>
          <w:color w:val="000000" w:themeColor="text1"/>
          <w:sz w:val="28"/>
          <w:szCs w:val="28"/>
          <w:lang w:val="uk-UA"/>
        </w:rPr>
        <w:t xml:space="preserve"> Закону України "</w:t>
      </w:r>
      <w:r w:rsidRPr="00897F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</w:t>
      </w:r>
      <w:r w:rsidR="00B01EFE" w:rsidRPr="00897F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(№ 2628-VIII), що набрав чинності 01.01.2019 р., та з метою приведення власного рішення 63 сесії Щасливцевської сільської ради 7 скликання №1070 від </w:t>
      </w:r>
      <w:r w:rsidR="00B01EFE" w:rsidRPr="00897F49">
        <w:rPr>
          <w:color w:val="000000" w:themeColor="text1"/>
          <w:sz w:val="28"/>
          <w:szCs w:val="28"/>
          <w:lang w:val="uk-UA"/>
        </w:rPr>
        <w:t>26.06.2018 р. "Про місцеві податки та збори на території Щасливцевської сільської ради на 2019 рік", в частині</w:t>
      </w:r>
      <w:r w:rsidR="006B1F96" w:rsidRPr="00897F49">
        <w:rPr>
          <w:color w:val="000000" w:themeColor="text1"/>
          <w:sz w:val="28"/>
          <w:szCs w:val="28"/>
          <w:lang w:val="uk-UA"/>
        </w:rPr>
        <w:t xml:space="preserve"> що стосується </w:t>
      </w:r>
      <w:r w:rsidR="003E52AF">
        <w:rPr>
          <w:color w:val="000000" w:themeColor="text1"/>
          <w:sz w:val="28"/>
          <w:szCs w:val="28"/>
          <w:lang w:val="uk-UA"/>
        </w:rPr>
        <w:t>туристичного збору</w:t>
      </w:r>
      <w:r w:rsidR="00B01EFE" w:rsidRPr="00897F49">
        <w:rPr>
          <w:color w:val="000000" w:themeColor="text1"/>
          <w:sz w:val="28"/>
          <w:szCs w:val="28"/>
          <w:lang w:val="uk-UA"/>
        </w:rPr>
        <w:t>, керуючись п.3 розділу II. Прикінцев</w:t>
      </w:r>
      <w:r w:rsidR="00395538">
        <w:rPr>
          <w:color w:val="000000" w:themeColor="text1"/>
          <w:sz w:val="28"/>
          <w:szCs w:val="28"/>
          <w:lang w:val="uk-UA"/>
        </w:rPr>
        <w:t>их</w:t>
      </w:r>
      <w:r w:rsidR="00B01EFE" w:rsidRPr="00897F49">
        <w:rPr>
          <w:color w:val="000000" w:themeColor="text1"/>
          <w:sz w:val="28"/>
          <w:szCs w:val="28"/>
          <w:lang w:val="uk-UA"/>
        </w:rPr>
        <w:t xml:space="preserve"> та перехідн</w:t>
      </w:r>
      <w:r w:rsidR="00395538">
        <w:rPr>
          <w:color w:val="000000" w:themeColor="text1"/>
          <w:sz w:val="28"/>
          <w:szCs w:val="28"/>
          <w:lang w:val="uk-UA"/>
        </w:rPr>
        <w:t>их</w:t>
      </w:r>
      <w:r w:rsidR="00B01EFE" w:rsidRPr="00897F4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01EFE" w:rsidRPr="00897F49">
        <w:rPr>
          <w:color w:val="000000" w:themeColor="text1"/>
          <w:sz w:val="28"/>
          <w:szCs w:val="28"/>
          <w:lang w:val="uk-UA"/>
        </w:rPr>
        <w:t>положенн</w:t>
      </w:r>
      <w:r w:rsidR="00395538">
        <w:rPr>
          <w:color w:val="000000" w:themeColor="text1"/>
          <w:sz w:val="28"/>
          <w:szCs w:val="28"/>
          <w:lang w:val="uk-UA"/>
        </w:rPr>
        <w:t>ь</w:t>
      </w:r>
      <w:proofErr w:type="spellEnd"/>
      <w:r w:rsidR="00B01EFE" w:rsidRPr="00897F49">
        <w:rPr>
          <w:color w:val="000000" w:themeColor="text1"/>
          <w:sz w:val="28"/>
          <w:szCs w:val="28"/>
          <w:lang w:val="uk-UA"/>
        </w:rPr>
        <w:t xml:space="preserve"> </w:t>
      </w:r>
      <w:r w:rsidR="006B1F96" w:rsidRPr="00897F49">
        <w:rPr>
          <w:color w:val="000000" w:themeColor="text1"/>
          <w:sz w:val="28"/>
          <w:szCs w:val="28"/>
          <w:lang w:val="uk-UA"/>
        </w:rPr>
        <w:t xml:space="preserve">цього закону, приписами Податкового кодексу України, </w:t>
      </w:r>
      <w:r w:rsidR="006B1F96" w:rsidRPr="00897F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ст. 26 </w:t>
      </w:r>
      <w:r w:rsidR="006B1F96" w:rsidRPr="00897F49">
        <w:rPr>
          <w:color w:val="000000" w:themeColor="text1"/>
          <w:sz w:val="28"/>
          <w:szCs w:val="28"/>
          <w:lang w:val="uk-UA"/>
        </w:rPr>
        <w:t xml:space="preserve">Закону України "Про місцеве самоврядування в Україні", сесія Щасливцевської сільської ради </w:t>
      </w:r>
    </w:p>
    <w:p w:rsidR="006B1F96" w:rsidRPr="00897F49" w:rsidRDefault="006B1F96" w:rsidP="006B1F96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ВИРІШИЛА:</w:t>
      </w:r>
    </w:p>
    <w:p w:rsidR="00B01EFE" w:rsidRPr="00897F49" w:rsidRDefault="00B01EFE" w:rsidP="002813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52A33" w:rsidRPr="00252A33" w:rsidRDefault="006B1F96" w:rsidP="006B1F9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252A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1. В</w:t>
      </w:r>
      <w:r w:rsidR="00252A33" w:rsidRPr="00252A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становити на території Щасливцевської сільської ради </w:t>
      </w:r>
      <w:r w:rsidR="00252A33" w:rsidRPr="00252A33">
        <w:rPr>
          <w:color w:val="000000" w:themeColor="text1"/>
          <w:sz w:val="28"/>
          <w:szCs w:val="28"/>
          <w:lang w:val="uk-UA"/>
        </w:rPr>
        <w:t>(</w:t>
      </w:r>
      <w:r w:rsidR="00252A33" w:rsidRPr="00252A33">
        <w:rPr>
          <w:bCs/>
          <w:color w:val="000000" w:themeColor="text1"/>
          <w:sz w:val="28"/>
          <w:szCs w:val="28"/>
        </w:rPr>
        <w:t>КОАТУУ</w:t>
      </w:r>
      <w:r w:rsidR="00252A33" w:rsidRPr="00252A33">
        <w:rPr>
          <w:bCs/>
          <w:color w:val="000000" w:themeColor="text1"/>
          <w:sz w:val="28"/>
          <w:szCs w:val="28"/>
          <w:lang w:val="uk-UA"/>
        </w:rPr>
        <w:t xml:space="preserve"> – </w:t>
      </w:r>
      <w:r w:rsidR="00252A33" w:rsidRPr="00252A33">
        <w:rPr>
          <w:color w:val="000000" w:themeColor="text1"/>
          <w:sz w:val="28"/>
          <w:szCs w:val="28"/>
        </w:rPr>
        <w:t>6522186500</w:t>
      </w:r>
      <w:r w:rsidR="00252A33" w:rsidRPr="00252A33">
        <w:rPr>
          <w:color w:val="000000" w:themeColor="text1"/>
          <w:sz w:val="28"/>
          <w:szCs w:val="28"/>
          <w:lang w:val="uk-UA"/>
        </w:rPr>
        <w:t xml:space="preserve">) туристичний збір, згідно з додатком </w:t>
      </w:r>
      <w:r w:rsidR="00252A33">
        <w:rPr>
          <w:color w:val="000000" w:themeColor="text1"/>
          <w:sz w:val="28"/>
          <w:szCs w:val="28"/>
          <w:lang w:val="uk-UA"/>
        </w:rPr>
        <w:t xml:space="preserve">1 </w:t>
      </w:r>
      <w:r w:rsidR="00252A33" w:rsidRPr="00252A33">
        <w:rPr>
          <w:color w:val="000000" w:themeColor="text1"/>
          <w:sz w:val="28"/>
          <w:szCs w:val="28"/>
          <w:lang w:val="uk-UA"/>
        </w:rPr>
        <w:t>до цього рішення.</w:t>
      </w:r>
    </w:p>
    <w:p w:rsidR="00252A33" w:rsidRDefault="00252A33" w:rsidP="006B1F9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2. Внести наступні зміни до </w:t>
      </w:r>
      <w:r w:rsidRPr="00897F49">
        <w:rPr>
          <w:color w:val="000000" w:themeColor="text1"/>
          <w:sz w:val="28"/>
          <w:szCs w:val="28"/>
          <w:lang w:val="uk-UA"/>
        </w:rPr>
        <w:t>рішенн</w:t>
      </w:r>
      <w:r>
        <w:rPr>
          <w:color w:val="000000" w:themeColor="text1"/>
          <w:sz w:val="28"/>
          <w:szCs w:val="28"/>
          <w:lang w:val="uk-UA"/>
        </w:rPr>
        <w:t>і</w:t>
      </w:r>
      <w:r w:rsidRPr="00897F49">
        <w:rPr>
          <w:color w:val="000000" w:themeColor="text1"/>
          <w:sz w:val="28"/>
          <w:szCs w:val="28"/>
          <w:lang w:val="uk-UA"/>
        </w:rPr>
        <w:t xml:space="preserve"> 68 сесії Щасливцевської сільської ради 7 скликання від 26.06.2018 р. № 1070 "Про місцеві податки та збори на території Щасливцевської сільської ради на 2019 рік":</w:t>
      </w:r>
    </w:p>
    <w:p w:rsidR="00252A33" w:rsidRDefault="00252A33" w:rsidP="006B1F9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у пункті 3 слова "</w:t>
      </w:r>
      <w:r w:rsidRPr="00252A33">
        <w:rPr>
          <w:sz w:val="28"/>
          <w:szCs w:val="28"/>
          <w:lang w:val="uk-UA"/>
        </w:rPr>
        <w:t>туристичний збір," –</w:t>
      </w:r>
      <w:r>
        <w:rPr>
          <w:sz w:val="28"/>
          <w:szCs w:val="28"/>
          <w:lang w:val="uk-UA"/>
        </w:rPr>
        <w:t xml:space="preserve"> виключити;</w:t>
      </w:r>
    </w:p>
    <w:p w:rsidR="00252A33" w:rsidRDefault="00252A33" w:rsidP="006B1F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додаток 4, до рішення – виключити.</w:t>
      </w:r>
    </w:p>
    <w:p w:rsidR="00D40A34" w:rsidRPr="00897F49" w:rsidRDefault="00376A2A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40A34" w:rsidRPr="00897F49">
        <w:rPr>
          <w:color w:val="000000" w:themeColor="text1"/>
          <w:sz w:val="28"/>
          <w:szCs w:val="28"/>
          <w:lang w:val="uk-UA"/>
        </w:rPr>
        <w:t>. Встановити що це рішення набирає чинності з моменту оприлюднення</w:t>
      </w:r>
      <w:r w:rsidR="000F62F5" w:rsidRPr="00897F49">
        <w:rPr>
          <w:color w:val="000000" w:themeColor="text1"/>
          <w:sz w:val="28"/>
          <w:szCs w:val="28"/>
          <w:lang w:val="uk-UA"/>
        </w:rPr>
        <w:t>.</w:t>
      </w:r>
    </w:p>
    <w:p w:rsidR="002A068F" w:rsidRPr="00897F49" w:rsidRDefault="00376A2A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84509D" w:rsidRPr="00897F49">
        <w:rPr>
          <w:color w:val="000000" w:themeColor="text1"/>
          <w:sz w:val="28"/>
          <w:szCs w:val="28"/>
          <w:lang w:val="uk-UA"/>
        </w:rPr>
        <w:t xml:space="preserve">. Доручити виконавчому комітету Щасливцевської сільської ради оприлюднити це рішення та у десятиденний строк з дня оприлюднення, надіслати це рішення </w:t>
      </w:r>
      <w:r w:rsidR="002A068F" w:rsidRPr="00897F49">
        <w:rPr>
          <w:color w:val="000000" w:themeColor="text1"/>
          <w:sz w:val="28"/>
          <w:szCs w:val="28"/>
          <w:shd w:val="clear" w:color="auto" w:fill="FFFFFF"/>
          <w:lang w:val="uk-UA"/>
        </w:rPr>
        <w:t>до контролюючого органу</w:t>
      </w:r>
      <w:r w:rsidR="00A34F7F" w:rsidRPr="00897F4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34F7F" w:rsidRPr="00897F49">
        <w:rPr>
          <w:color w:val="000000" w:themeColor="text1"/>
          <w:sz w:val="28"/>
          <w:szCs w:val="28"/>
          <w:lang w:val="uk-UA"/>
        </w:rPr>
        <w:t>- Головного управління ДФС у Херсонській області, Автономної Республіки Крим та м. Севастополі</w:t>
      </w:r>
      <w:r w:rsidR="00252A33">
        <w:rPr>
          <w:color w:val="000000" w:themeColor="text1"/>
          <w:sz w:val="28"/>
          <w:szCs w:val="28"/>
          <w:lang w:val="uk-UA"/>
        </w:rPr>
        <w:t>.</w:t>
      </w:r>
    </w:p>
    <w:p w:rsidR="00D40A34" w:rsidRPr="00897F49" w:rsidRDefault="00E94B11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4</w:t>
      </w:r>
      <w:r w:rsidR="002A068F" w:rsidRPr="00897F49">
        <w:rPr>
          <w:color w:val="000000" w:themeColor="text1"/>
          <w:sz w:val="28"/>
          <w:szCs w:val="28"/>
          <w:lang w:val="uk-UA"/>
        </w:rPr>
        <w:t>.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</w:t>
      </w:r>
      <w:r w:rsidR="000C1BE1" w:rsidRPr="00897F49">
        <w:rPr>
          <w:color w:val="000000" w:themeColor="text1"/>
          <w:sz w:val="28"/>
          <w:szCs w:val="28"/>
          <w:lang w:val="uk-UA"/>
        </w:rPr>
        <w:t>комісію Щасливцевської сільської ради з питань бюджету та управління комунальною власністю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та </w:t>
      </w:r>
      <w:r w:rsidR="000C1BE1" w:rsidRPr="00897F49">
        <w:rPr>
          <w:color w:val="000000" w:themeColor="text1"/>
          <w:sz w:val="28"/>
          <w:szCs w:val="28"/>
          <w:lang w:val="uk-UA"/>
        </w:rPr>
        <w:t>постійну комісію Щасливцевської сільської ради з питань законності та державної регуляторної політики</w:t>
      </w:r>
      <w:r w:rsidR="00D40A34" w:rsidRPr="00897F49">
        <w:rPr>
          <w:color w:val="000000" w:themeColor="text1"/>
          <w:sz w:val="28"/>
          <w:szCs w:val="28"/>
          <w:lang w:val="uk-UA"/>
        </w:rPr>
        <w:t>.</w:t>
      </w:r>
    </w:p>
    <w:p w:rsidR="0084509D" w:rsidRPr="00897F49" w:rsidRDefault="0084509D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D40A34" w:rsidRPr="00897F49" w:rsidRDefault="00D40A34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4C34E7" w:rsidRPr="00897F49" w:rsidRDefault="004C34E7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D40A34" w:rsidRPr="00897F49" w:rsidRDefault="000C1BE1" w:rsidP="00281363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В.О. Плохушко</w:t>
      </w:r>
    </w:p>
    <w:p w:rsidR="00897F49" w:rsidRPr="00897F49" w:rsidRDefault="00050D26" w:rsidP="003E52AF">
      <w:pPr>
        <w:ind w:left="5812"/>
        <w:jc w:val="both"/>
        <w:rPr>
          <w:i/>
          <w:color w:val="000000" w:themeColor="text1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br w:type="page"/>
      </w:r>
      <w:bookmarkStart w:id="0" w:name="n11883"/>
      <w:bookmarkEnd w:id="0"/>
      <w:r w:rsidR="00897F49" w:rsidRPr="00897F49">
        <w:rPr>
          <w:i/>
          <w:color w:val="000000" w:themeColor="text1"/>
          <w:lang w:val="uk-UA"/>
        </w:rPr>
        <w:lastRenderedPageBreak/>
        <w:t>Додаток 1</w:t>
      </w:r>
    </w:p>
    <w:p w:rsidR="00897F49" w:rsidRPr="00897F49" w:rsidRDefault="00897F49" w:rsidP="003E52AF">
      <w:pPr>
        <w:ind w:left="5812"/>
        <w:jc w:val="both"/>
        <w:rPr>
          <w:i/>
          <w:color w:val="000000" w:themeColor="text1"/>
          <w:sz w:val="12"/>
          <w:szCs w:val="12"/>
          <w:lang w:val="uk-UA"/>
        </w:rPr>
      </w:pPr>
      <w:r w:rsidRPr="00897F49">
        <w:rPr>
          <w:i/>
          <w:color w:val="000000" w:themeColor="text1"/>
          <w:lang w:val="uk-UA"/>
        </w:rPr>
        <w:t>до рішення 87 сесії Щасливцевської сільської ради 7 скликання від 27.02.2019 р. №</w:t>
      </w:r>
      <w:r w:rsidR="00395538">
        <w:rPr>
          <w:i/>
          <w:color w:val="000000" w:themeColor="text1"/>
          <w:lang w:val="uk-UA"/>
        </w:rPr>
        <w:t>1519</w:t>
      </w:r>
      <w:r w:rsidRPr="00897F49">
        <w:rPr>
          <w:i/>
          <w:color w:val="000000" w:themeColor="text1"/>
          <w:lang w:val="uk-UA"/>
        </w:rPr>
        <w:t xml:space="preserve"> "Про встановлення туристичного збору на території Щасливцевської сільської ради на 2019 рік"</w:t>
      </w:r>
    </w:p>
    <w:p w:rsidR="00050D26" w:rsidRPr="00897F49" w:rsidRDefault="00050D26" w:rsidP="00050D26">
      <w:pPr>
        <w:ind w:firstLine="540"/>
        <w:jc w:val="both"/>
        <w:rPr>
          <w:color w:val="000000" w:themeColor="text1"/>
          <w:sz w:val="24"/>
          <w:szCs w:val="24"/>
          <w:lang w:val="uk-UA"/>
        </w:rPr>
      </w:pPr>
    </w:p>
    <w:p w:rsidR="00050D26" w:rsidRPr="00376A2A" w:rsidRDefault="00FC4446" w:rsidP="00FC4446">
      <w:pPr>
        <w:ind w:firstLine="540"/>
        <w:jc w:val="center"/>
        <w:rPr>
          <w:color w:val="000000" w:themeColor="text1"/>
          <w:lang w:val="uk-UA"/>
        </w:rPr>
      </w:pPr>
      <w:r w:rsidRPr="00376A2A">
        <w:rPr>
          <w:b/>
          <w:color w:val="000000" w:themeColor="text1"/>
          <w:shd w:val="clear" w:color="auto" w:fill="FFFFFF"/>
          <w:lang w:val="uk-UA"/>
        </w:rPr>
        <w:t>1. Туристичний збір</w:t>
      </w:r>
    </w:p>
    <w:p w:rsidR="00E86BF7" w:rsidRPr="00376A2A" w:rsidRDefault="00E86BF7" w:rsidP="00050D26">
      <w:pPr>
        <w:ind w:firstLine="540"/>
        <w:jc w:val="both"/>
        <w:rPr>
          <w:color w:val="000000" w:themeColor="text1"/>
          <w:lang w:val="uk-UA"/>
        </w:rPr>
      </w:pPr>
    </w:p>
    <w:p w:rsidR="00E86BF7" w:rsidRPr="00376A2A" w:rsidRDefault="00E86BF7" w:rsidP="00E86BF7">
      <w:pPr>
        <w:ind w:firstLine="540"/>
        <w:jc w:val="center"/>
        <w:rPr>
          <w:b/>
          <w:color w:val="000000" w:themeColor="text1"/>
          <w:lang w:val="uk-UA"/>
        </w:rPr>
      </w:pPr>
      <w:r w:rsidRPr="00376A2A">
        <w:rPr>
          <w:b/>
          <w:color w:val="000000" w:themeColor="text1"/>
          <w:lang w:val="uk-UA"/>
        </w:rPr>
        <w:t>1. Загальні засади.</w:t>
      </w:r>
    </w:p>
    <w:p w:rsidR="00897F49" w:rsidRPr="00376A2A" w:rsidRDefault="00897F49" w:rsidP="00E86BF7">
      <w:pPr>
        <w:ind w:firstLine="540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050D26">
      <w:pPr>
        <w:ind w:firstLine="540"/>
        <w:jc w:val="both"/>
        <w:rPr>
          <w:color w:val="000000" w:themeColor="text1"/>
          <w:lang w:val="uk-UA"/>
        </w:rPr>
      </w:pPr>
      <w:r w:rsidRPr="00376A2A">
        <w:rPr>
          <w:color w:val="000000" w:themeColor="text1"/>
          <w:lang w:val="uk-UA"/>
        </w:rPr>
        <w:t>1.</w:t>
      </w:r>
      <w:r w:rsidR="00E86BF7" w:rsidRPr="00376A2A">
        <w:rPr>
          <w:color w:val="000000" w:themeColor="text1"/>
          <w:lang w:val="uk-UA"/>
        </w:rPr>
        <w:t xml:space="preserve">1. </w:t>
      </w:r>
      <w:r w:rsidRPr="00376A2A">
        <w:rPr>
          <w:color w:val="000000" w:themeColor="text1"/>
          <w:lang w:val="uk-UA"/>
        </w:rPr>
        <w:t>Туристичний збір - це місцевий збір, кошти від якого зараховуються до місцевого бюджету</w:t>
      </w:r>
      <w:r w:rsidR="00FC4446" w:rsidRPr="00376A2A">
        <w:rPr>
          <w:color w:val="000000" w:themeColor="text1"/>
          <w:lang w:val="uk-UA"/>
        </w:rPr>
        <w:t xml:space="preserve"> Щасливцевської сільської ради</w:t>
      </w:r>
      <w:r w:rsidRPr="00376A2A">
        <w:rPr>
          <w:color w:val="000000" w:themeColor="text1"/>
          <w:lang w:val="uk-UA"/>
        </w:rPr>
        <w:t>.</w:t>
      </w:r>
    </w:p>
    <w:p w:rsidR="00701849" w:rsidRPr="00376A2A" w:rsidRDefault="00897F49" w:rsidP="00050D26">
      <w:pPr>
        <w:ind w:firstLine="540"/>
        <w:jc w:val="both"/>
        <w:rPr>
          <w:color w:val="000000" w:themeColor="text1"/>
          <w:lang w:val="uk-UA"/>
        </w:rPr>
      </w:pPr>
      <w:r w:rsidRPr="00376A2A">
        <w:rPr>
          <w:color w:val="000000" w:themeColor="text1"/>
          <w:lang w:val="uk-UA"/>
        </w:rPr>
        <w:t>1.2. У цьому додатку поняття вживаються у значенні визначеному Податковим кодексом України.</w:t>
      </w:r>
    </w:p>
    <w:p w:rsidR="00897F49" w:rsidRPr="00376A2A" w:rsidRDefault="00897F49" w:rsidP="00050D26">
      <w:pPr>
        <w:ind w:firstLine="540"/>
        <w:jc w:val="both"/>
        <w:rPr>
          <w:color w:val="000000" w:themeColor="text1"/>
          <w:lang w:val="uk-UA"/>
        </w:rPr>
      </w:pPr>
    </w:p>
    <w:p w:rsidR="00C73AAC" w:rsidRPr="00376A2A" w:rsidRDefault="00C73AAC" w:rsidP="00725993">
      <w:pPr>
        <w:ind w:firstLine="567"/>
        <w:jc w:val="center"/>
        <w:rPr>
          <w:b/>
          <w:color w:val="000000" w:themeColor="text1"/>
          <w:lang w:val="uk-UA"/>
        </w:rPr>
      </w:pPr>
      <w:bookmarkStart w:id="1" w:name="n11884"/>
      <w:bookmarkEnd w:id="1"/>
      <w:r w:rsidRPr="00376A2A">
        <w:rPr>
          <w:b/>
          <w:color w:val="000000" w:themeColor="text1"/>
          <w:lang w:val="uk-UA"/>
        </w:rPr>
        <w:t>2. Платники збору</w:t>
      </w:r>
    </w:p>
    <w:p w:rsidR="00897F49" w:rsidRPr="00376A2A" w:rsidRDefault="00897F49" w:rsidP="00725993">
      <w:pPr>
        <w:ind w:firstLine="567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" w:name="n11885"/>
      <w:bookmarkEnd w:id="2"/>
      <w:r w:rsidRPr="00376A2A">
        <w:rPr>
          <w:color w:val="000000" w:themeColor="text1"/>
          <w:lang w:val="uk-UA"/>
        </w:rPr>
        <w:t>2.1. Платниками</w:t>
      </w:r>
      <w:r w:rsidR="00F55245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є громадяни України, іноземці, а також особи без громадянства, які прибувають на територію адміністративно-територіальної одиниці</w:t>
      </w:r>
      <w:r w:rsidR="00E86BF7" w:rsidRPr="00376A2A">
        <w:rPr>
          <w:color w:val="000000" w:themeColor="text1"/>
          <w:lang w:val="uk-UA"/>
        </w:rPr>
        <w:t xml:space="preserve"> – Щасливцевської сільської ради </w:t>
      </w:r>
      <w:r w:rsidR="00CB7CD1" w:rsidRPr="00376A2A">
        <w:rPr>
          <w:color w:val="000000" w:themeColor="text1"/>
          <w:lang w:val="uk-UA"/>
        </w:rPr>
        <w:t>(</w:t>
      </w:r>
      <w:r w:rsidR="00E86BF7" w:rsidRPr="00376A2A">
        <w:rPr>
          <w:bCs/>
          <w:color w:val="000000" w:themeColor="text1"/>
        </w:rPr>
        <w:t>КОАТУУ</w:t>
      </w:r>
      <w:r w:rsidR="00E86BF7" w:rsidRPr="00376A2A">
        <w:rPr>
          <w:bCs/>
          <w:color w:val="000000" w:themeColor="text1"/>
          <w:lang w:val="uk-UA"/>
        </w:rPr>
        <w:t xml:space="preserve"> – </w:t>
      </w:r>
      <w:r w:rsidR="00E86BF7" w:rsidRPr="00376A2A">
        <w:rPr>
          <w:color w:val="000000" w:themeColor="text1"/>
        </w:rPr>
        <w:t>6522186500</w:t>
      </w:r>
      <w:r w:rsidR="00E86BF7" w:rsidRPr="00376A2A">
        <w:rPr>
          <w:color w:val="000000" w:themeColor="text1"/>
          <w:lang w:val="uk-UA"/>
        </w:rPr>
        <w:t>)</w:t>
      </w:r>
      <w:r w:rsidRPr="00376A2A">
        <w:rPr>
          <w:color w:val="000000" w:themeColor="text1"/>
          <w:lang w:val="uk-UA"/>
        </w:rPr>
        <w:t>, та тимчасово розміщуються у місцях проживання (ночівлі), визначених</w:t>
      </w:r>
      <w:r w:rsidR="00725993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>пункт</w:t>
      </w:r>
      <w:r w:rsidR="00CB7CD1" w:rsidRPr="00376A2A">
        <w:rPr>
          <w:color w:val="000000" w:themeColor="text1"/>
          <w:lang w:val="uk-UA"/>
        </w:rPr>
        <w:t>ом</w:t>
      </w:r>
      <w:r w:rsidRPr="00376A2A">
        <w:rPr>
          <w:color w:val="000000" w:themeColor="text1"/>
          <w:lang w:val="uk-UA"/>
        </w:rPr>
        <w:t xml:space="preserve"> 5</w:t>
      </w:r>
      <w:r w:rsidR="00CB7CD1" w:rsidRPr="00376A2A">
        <w:rPr>
          <w:color w:val="000000" w:themeColor="text1"/>
          <w:lang w:val="uk-UA"/>
        </w:rPr>
        <w:t>.1</w:t>
      </w:r>
      <w:r w:rsidRPr="00376A2A">
        <w:rPr>
          <w:color w:val="000000" w:themeColor="text1"/>
          <w:lang w:val="uk-UA"/>
        </w:rPr>
        <w:t xml:space="preserve"> цього додатку.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" w:name="n12942"/>
      <w:bookmarkStart w:id="4" w:name="n11886"/>
      <w:bookmarkEnd w:id="3"/>
      <w:bookmarkEnd w:id="4"/>
      <w:r w:rsidRPr="00376A2A">
        <w:rPr>
          <w:color w:val="000000" w:themeColor="text1"/>
          <w:lang w:val="uk-UA"/>
        </w:rPr>
        <w:t>2.2. Платниками</w:t>
      </w:r>
      <w:r w:rsidR="00F55245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не можуть бути особи, які: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5" w:name="n11887"/>
      <w:bookmarkEnd w:id="5"/>
      <w:r w:rsidRPr="00376A2A">
        <w:rPr>
          <w:color w:val="000000" w:themeColor="text1"/>
          <w:lang w:val="uk-UA"/>
        </w:rPr>
        <w:t>а) постійно проживають, у тому числі на умовах договорів найму, у населених пунктах Щасливцевської сільської ради – селах Щасливцеве, Генічеська Гірка, селищі Приозерне.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6" w:name="n11888"/>
      <w:bookmarkEnd w:id="6"/>
      <w:r w:rsidRPr="00376A2A">
        <w:rPr>
          <w:color w:val="000000" w:themeColor="text1"/>
          <w:lang w:val="uk-UA"/>
        </w:rPr>
        <w:t xml:space="preserve">б) особи визначені </w:t>
      </w:r>
      <w:hyperlink r:id="rId6" w:anchor="n692" w:history="1">
        <w:r w:rsidRPr="00376A2A">
          <w:rPr>
            <w:rStyle w:val="a3"/>
            <w:color w:val="000000" w:themeColor="text1"/>
            <w:u w:val="none"/>
            <w:lang w:val="uk-UA"/>
          </w:rPr>
          <w:t>підпунктом "в"</w:t>
        </w:r>
      </w:hyperlink>
      <w:r w:rsidR="00897F49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 xml:space="preserve">підпункту 14.1.213 пункту 14.1 статті 14 </w:t>
      </w:r>
      <w:r w:rsidR="00725993" w:rsidRPr="00376A2A">
        <w:rPr>
          <w:color w:val="000000" w:themeColor="text1"/>
          <w:lang w:val="uk-UA"/>
        </w:rPr>
        <w:t>Податкового кодексу України</w:t>
      </w:r>
      <w:r w:rsidRPr="00376A2A">
        <w:rPr>
          <w:color w:val="000000" w:themeColor="text1"/>
          <w:lang w:val="uk-UA"/>
        </w:rPr>
        <w:t>, які прибули у відрядження або тимчасово розміщуються у місцях проживання (ночівлі), визначених</w:t>
      </w:r>
      <w:r w:rsidR="00725993" w:rsidRPr="00376A2A">
        <w:rPr>
          <w:color w:val="000000" w:themeColor="text1"/>
          <w:lang w:val="uk-UA"/>
        </w:rPr>
        <w:t xml:space="preserve"> </w:t>
      </w:r>
      <w:hyperlink r:id="rId7" w:anchor="n11901" w:history="1">
        <w:r w:rsidRPr="00376A2A">
          <w:rPr>
            <w:rStyle w:val="a3"/>
            <w:color w:val="000000" w:themeColor="text1"/>
            <w:u w:val="none"/>
            <w:lang w:val="uk-UA"/>
          </w:rPr>
          <w:t>підпунктом "б"</w:t>
        </w:r>
      </w:hyperlink>
      <w:r w:rsidR="00725993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>пункту 5.1 ц</w:t>
      </w:r>
      <w:r w:rsidR="00725993" w:rsidRPr="00376A2A">
        <w:rPr>
          <w:color w:val="000000" w:themeColor="text1"/>
          <w:lang w:val="uk-UA"/>
        </w:rPr>
        <w:t>ього додатку</w:t>
      </w:r>
      <w:r w:rsidRPr="00376A2A">
        <w:rPr>
          <w:color w:val="000000" w:themeColor="text1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7" w:name="n15376"/>
      <w:bookmarkStart w:id="8" w:name="n11889"/>
      <w:bookmarkEnd w:id="7"/>
      <w:bookmarkEnd w:id="8"/>
      <w:r w:rsidRPr="00376A2A">
        <w:rPr>
          <w:color w:val="000000" w:themeColor="text1"/>
          <w:lang w:val="uk-UA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9" w:name="n11890"/>
      <w:bookmarkEnd w:id="9"/>
      <w:r w:rsidRPr="00376A2A">
        <w:rPr>
          <w:color w:val="000000" w:themeColor="text1"/>
          <w:lang w:val="uk-UA"/>
        </w:rPr>
        <w:t>г) ветерани війни;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0" w:name="n11891"/>
      <w:bookmarkEnd w:id="10"/>
      <w:r w:rsidRPr="00376A2A">
        <w:rPr>
          <w:color w:val="000000" w:themeColor="text1"/>
          <w:lang w:val="uk-UA"/>
        </w:rPr>
        <w:t>ґ) учасники ліквідації наслідків аварії на Чорнобильській АЕС;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1" w:name="n11892"/>
      <w:bookmarkEnd w:id="11"/>
      <w:r w:rsidRPr="00376A2A">
        <w:rPr>
          <w:color w:val="000000" w:themeColor="text1"/>
          <w:lang w:val="uk-UA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2" w:name="n11893"/>
      <w:bookmarkEnd w:id="12"/>
      <w:r w:rsidRPr="00376A2A">
        <w:rPr>
          <w:color w:val="000000" w:themeColor="text1"/>
          <w:lang w:val="uk-UA"/>
        </w:rPr>
        <w:t>е) діти віком до 18 років;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3" w:name="n11894"/>
      <w:bookmarkEnd w:id="13"/>
      <w:r w:rsidRPr="00376A2A">
        <w:rPr>
          <w:color w:val="000000" w:themeColor="text1"/>
          <w:lang w:val="uk-UA"/>
        </w:rPr>
        <w:t>є) дитячі лікувально-профілактичні, фізкультурно-оздоровчі та санаторно-курортні заклади;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4" w:name="n15378"/>
      <w:bookmarkEnd w:id="14"/>
      <w:r w:rsidRPr="00376A2A">
        <w:rPr>
          <w:color w:val="000000" w:themeColor="text1"/>
          <w:lang w:val="uk-UA"/>
        </w:rPr>
        <w:t>ж) члени сім’ї фізичної особи першого та/або другого ступеня споріднення, визначені відповідно до</w:t>
      </w:r>
      <w:r w:rsidR="00725993" w:rsidRPr="00376A2A">
        <w:rPr>
          <w:color w:val="000000" w:themeColor="text1"/>
          <w:lang w:val="uk-UA"/>
        </w:rPr>
        <w:t xml:space="preserve"> </w:t>
      </w:r>
      <w:hyperlink r:id="rId8" w:anchor="n777" w:history="1">
        <w:r w:rsidRPr="00376A2A">
          <w:rPr>
            <w:rStyle w:val="a3"/>
            <w:color w:val="000000" w:themeColor="text1"/>
            <w:u w:val="none"/>
            <w:lang w:val="uk-UA"/>
          </w:rPr>
          <w:t>підпункту 14.1.263</w:t>
        </w:r>
      </w:hyperlink>
      <w:r w:rsidR="00725993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 xml:space="preserve">пункту 14.1 статті 14 </w:t>
      </w:r>
      <w:r w:rsidR="00725993" w:rsidRPr="00376A2A">
        <w:rPr>
          <w:color w:val="000000" w:themeColor="text1"/>
          <w:lang w:val="uk-UA"/>
        </w:rPr>
        <w:t>Податкового кодексу України</w:t>
      </w:r>
      <w:r w:rsidRPr="00376A2A">
        <w:rPr>
          <w:color w:val="000000" w:themeColor="text1"/>
          <w:lang w:val="uk-UA"/>
        </w:rPr>
        <w:t>, які тимчасово розміщуються такою фізичною особою у місцях проживання (ночівлі), визначених</w:t>
      </w:r>
      <w:r w:rsidR="00725993" w:rsidRPr="00376A2A">
        <w:rPr>
          <w:color w:val="000000" w:themeColor="text1"/>
          <w:lang w:val="uk-UA"/>
        </w:rPr>
        <w:t xml:space="preserve"> </w:t>
      </w:r>
      <w:hyperlink r:id="rId9" w:anchor="n11901" w:history="1">
        <w:r w:rsidRPr="00376A2A">
          <w:rPr>
            <w:rStyle w:val="a3"/>
            <w:color w:val="000000" w:themeColor="text1"/>
            <w:u w:val="none"/>
            <w:lang w:val="uk-UA"/>
          </w:rPr>
          <w:t>підпунктом "б"</w:t>
        </w:r>
      </w:hyperlink>
      <w:r w:rsidR="00725993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>пункту 5</w:t>
      </w:r>
      <w:r w:rsidR="00CB7CD1" w:rsidRPr="00376A2A">
        <w:rPr>
          <w:color w:val="000000" w:themeColor="text1"/>
          <w:lang w:val="uk-UA"/>
        </w:rPr>
        <w:t>.1</w:t>
      </w:r>
      <w:r w:rsidRPr="00376A2A">
        <w:rPr>
          <w:color w:val="000000" w:themeColor="text1"/>
          <w:lang w:val="uk-UA"/>
        </w:rPr>
        <w:t xml:space="preserve"> ц</w:t>
      </w:r>
      <w:r w:rsidR="00725993" w:rsidRPr="00376A2A">
        <w:rPr>
          <w:color w:val="000000" w:themeColor="text1"/>
          <w:lang w:val="uk-UA"/>
        </w:rPr>
        <w:t>ього додатку</w:t>
      </w:r>
      <w:r w:rsidRPr="00376A2A">
        <w:rPr>
          <w:color w:val="000000" w:themeColor="text1"/>
          <w:lang w:val="uk-UA"/>
        </w:rPr>
        <w:t>, що належать їй на праві власності або на праві користування за договором найму.</w:t>
      </w:r>
    </w:p>
    <w:p w:rsidR="00FC4446" w:rsidRPr="00376A2A" w:rsidRDefault="00FC4446" w:rsidP="00725993">
      <w:pPr>
        <w:ind w:firstLine="567"/>
        <w:jc w:val="center"/>
        <w:rPr>
          <w:b/>
          <w:color w:val="000000" w:themeColor="text1"/>
          <w:lang w:val="uk-UA"/>
        </w:rPr>
      </w:pPr>
      <w:bookmarkStart w:id="15" w:name="n15377"/>
      <w:bookmarkStart w:id="16" w:name="n11895"/>
      <w:bookmarkEnd w:id="15"/>
      <w:bookmarkEnd w:id="16"/>
    </w:p>
    <w:p w:rsidR="00C73AAC" w:rsidRPr="00376A2A" w:rsidRDefault="00C73AAC" w:rsidP="00725993">
      <w:pPr>
        <w:ind w:firstLine="567"/>
        <w:jc w:val="center"/>
        <w:rPr>
          <w:b/>
          <w:color w:val="000000" w:themeColor="text1"/>
          <w:lang w:val="uk-UA"/>
        </w:rPr>
      </w:pPr>
      <w:r w:rsidRPr="00376A2A">
        <w:rPr>
          <w:b/>
          <w:color w:val="000000" w:themeColor="text1"/>
          <w:lang w:val="uk-UA"/>
        </w:rPr>
        <w:t>3. Ставка</w:t>
      </w:r>
      <w:r w:rsidR="004817CA" w:rsidRPr="00376A2A">
        <w:rPr>
          <w:b/>
          <w:color w:val="000000" w:themeColor="text1"/>
          <w:lang w:val="uk-UA"/>
        </w:rPr>
        <w:t xml:space="preserve"> туристичного</w:t>
      </w:r>
      <w:r w:rsidRPr="00376A2A">
        <w:rPr>
          <w:b/>
          <w:color w:val="000000" w:themeColor="text1"/>
          <w:lang w:val="uk-UA"/>
        </w:rPr>
        <w:t xml:space="preserve"> збору</w:t>
      </w:r>
    </w:p>
    <w:p w:rsidR="00897F49" w:rsidRPr="00376A2A" w:rsidRDefault="00897F49" w:rsidP="00725993">
      <w:pPr>
        <w:ind w:firstLine="567"/>
        <w:jc w:val="center"/>
        <w:rPr>
          <w:b/>
          <w:color w:val="000000" w:themeColor="text1"/>
          <w:lang w:val="uk-UA"/>
        </w:rPr>
      </w:pPr>
    </w:p>
    <w:p w:rsidR="00376A2A" w:rsidRPr="00D13B6C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7" w:name="n11896"/>
      <w:bookmarkEnd w:id="17"/>
      <w:r w:rsidRPr="00376A2A">
        <w:rPr>
          <w:color w:val="000000" w:themeColor="text1"/>
          <w:lang w:val="uk-UA"/>
        </w:rPr>
        <w:t>3.1. Ставка</w:t>
      </w:r>
      <w:r w:rsidR="004817CA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встановлюється, за кожну добу тимчасового розміщення особи у місцях </w:t>
      </w:r>
      <w:r w:rsidRPr="00D13B6C">
        <w:rPr>
          <w:color w:val="000000" w:themeColor="text1"/>
          <w:lang w:val="uk-UA"/>
        </w:rPr>
        <w:t xml:space="preserve">проживання (ночівлі), </w:t>
      </w:r>
      <w:r w:rsidR="00376A2A" w:rsidRPr="00D13B6C">
        <w:rPr>
          <w:color w:val="000000" w:themeColor="text1"/>
          <w:lang w:val="uk-UA"/>
        </w:rPr>
        <w:t>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376A2A" w:rsidRPr="00D13B6C" w:rsidRDefault="00376A2A" w:rsidP="00C73AAC">
      <w:pPr>
        <w:ind w:firstLine="567"/>
        <w:jc w:val="both"/>
        <w:rPr>
          <w:color w:val="000000" w:themeColor="text1"/>
          <w:lang w:val="uk-UA"/>
        </w:rPr>
      </w:pPr>
    </w:p>
    <w:p w:rsidR="00395538" w:rsidRPr="00D13B6C" w:rsidRDefault="00376A2A" w:rsidP="00376A2A">
      <w:pPr>
        <w:ind w:firstLine="567"/>
        <w:jc w:val="both"/>
        <w:rPr>
          <w:color w:val="000000" w:themeColor="text1"/>
          <w:lang w:val="uk-UA"/>
        </w:rPr>
      </w:pPr>
      <w:r w:rsidRPr="00D13B6C">
        <w:rPr>
          <w:color w:val="000000" w:themeColor="text1"/>
          <w:lang w:val="uk-UA"/>
        </w:rPr>
        <w:t xml:space="preserve">- у місцях проживання (ночівлі), визначених </w:t>
      </w:r>
      <w:hyperlink r:id="rId10" w:anchor="n11901" w:history="1">
        <w:r w:rsidRPr="00D13B6C">
          <w:rPr>
            <w:rStyle w:val="a3"/>
            <w:color w:val="000000" w:themeColor="text1"/>
            <w:u w:val="none"/>
            <w:lang w:val="uk-UA"/>
          </w:rPr>
          <w:t>підпунктом "а"</w:t>
        </w:r>
      </w:hyperlink>
      <w:r w:rsidRPr="00D13B6C">
        <w:rPr>
          <w:color w:val="000000" w:themeColor="text1"/>
          <w:lang w:val="uk-UA"/>
        </w:rPr>
        <w:t xml:space="preserve"> пункту 5.1 цього додатку - для внутрішнього туризму</w:t>
      </w:r>
      <w:r w:rsidR="00395538" w:rsidRPr="00D13B6C">
        <w:rPr>
          <w:color w:val="000000" w:themeColor="text1"/>
          <w:lang w:val="uk-UA"/>
        </w:rPr>
        <w:t xml:space="preserve"> та для </w:t>
      </w:r>
      <w:r w:rsidRPr="00D13B6C">
        <w:rPr>
          <w:color w:val="000000" w:themeColor="text1"/>
          <w:lang w:val="uk-UA"/>
        </w:rPr>
        <w:t>в’їзного туризму</w:t>
      </w:r>
      <w:r w:rsidR="00395538" w:rsidRPr="00D13B6C">
        <w:rPr>
          <w:color w:val="000000" w:themeColor="text1"/>
          <w:lang w:val="uk-UA"/>
        </w:rPr>
        <w:t xml:space="preserve"> – </w:t>
      </w:r>
      <w:r w:rsidR="00311BC9" w:rsidRPr="00D13B6C">
        <w:rPr>
          <w:color w:val="000000" w:themeColor="text1"/>
          <w:lang w:val="uk-UA"/>
        </w:rPr>
        <w:t xml:space="preserve">у розмірі </w:t>
      </w:r>
      <w:r w:rsidR="00395538" w:rsidRPr="00D13B6C">
        <w:rPr>
          <w:color w:val="000000" w:themeColor="text1"/>
          <w:lang w:val="uk-UA"/>
        </w:rPr>
        <w:t>0,11 відсотки;</w:t>
      </w:r>
    </w:p>
    <w:p w:rsidR="00376A2A" w:rsidRPr="00D13B6C" w:rsidRDefault="00376A2A" w:rsidP="00395538">
      <w:pPr>
        <w:ind w:firstLine="567"/>
        <w:jc w:val="both"/>
        <w:rPr>
          <w:color w:val="000000" w:themeColor="text1"/>
          <w:lang w:val="uk-UA"/>
        </w:rPr>
      </w:pPr>
      <w:r w:rsidRPr="00D13B6C">
        <w:rPr>
          <w:color w:val="000000" w:themeColor="text1"/>
          <w:lang w:val="uk-UA"/>
        </w:rPr>
        <w:t xml:space="preserve">- у місцях проживання (ночівлі), визначених </w:t>
      </w:r>
      <w:hyperlink r:id="rId11" w:anchor="n11901" w:history="1">
        <w:r w:rsidRPr="00D13B6C">
          <w:rPr>
            <w:rStyle w:val="a3"/>
            <w:color w:val="000000" w:themeColor="text1"/>
            <w:u w:val="none"/>
            <w:lang w:val="uk-UA"/>
          </w:rPr>
          <w:t>підпунктом "</w:t>
        </w:r>
        <w:r w:rsidR="00395538" w:rsidRPr="00D13B6C">
          <w:rPr>
            <w:rStyle w:val="a3"/>
            <w:color w:val="000000" w:themeColor="text1"/>
            <w:u w:val="none"/>
            <w:lang w:val="uk-UA"/>
          </w:rPr>
          <w:t>б</w:t>
        </w:r>
        <w:r w:rsidRPr="00D13B6C">
          <w:rPr>
            <w:rStyle w:val="a3"/>
            <w:color w:val="000000" w:themeColor="text1"/>
            <w:u w:val="none"/>
            <w:lang w:val="uk-UA"/>
          </w:rPr>
          <w:t>"</w:t>
        </w:r>
      </w:hyperlink>
      <w:r w:rsidRPr="00D13B6C">
        <w:rPr>
          <w:color w:val="000000" w:themeColor="text1"/>
          <w:lang w:val="uk-UA"/>
        </w:rPr>
        <w:t xml:space="preserve"> пункту 5.1 цього додатку - </w:t>
      </w:r>
      <w:r w:rsidR="00395538" w:rsidRPr="00D13B6C">
        <w:rPr>
          <w:color w:val="000000" w:themeColor="text1"/>
          <w:lang w:val="uk-UA"/>
        </w:rPr>
        <w:t xml:space="preserve">для внутрішнього туризму та для в’їзного туризму – </w:t>
      </w:r>
      <w:r w:rsidR="00311BC9" w:rsidRPr="00D13B6C">
        <w:rPr>
          <w:color w:val="000000" w:themeColor="text1"/>
          <w:lang w:val="uk-UA"/>
        </w:rPr>
        <w:t xml:space="preserve">у розмірі </w:t>
      </w:r>
      <w:r w:rsidR="00395538" w:rsidRPr="00D13B6C">
        <w:rPr>
          <w:color w:val="000000" w:themeColor="text1"/>
          <w:lang w:val="uk-UA"/>
        </w:rPr>
        <w:t>0,048 відсотки</w:t>
      </w:r>
      <w:r w:rsidRPr="00D13B6C">
        <w:rPr>
          <w:color w:val="000000" w:themeColor="text1"/>
          <w:lang w:val="uk-UA"/>
        </w:rPr>
        <w:t>.</w:t>
      </w:r>
    </w:p>
    <w:p w:rsidR="00897F49" w:rsidRPr="00D13B6C" w:rsidRDefault="00897F49" w:rsidP="004817CA">
      <w:pPr>
        <w:ind w:firstLine="567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4817CA">
      <w:pPr>
        <w:ind w:firstLine="567"/>
        <w:jc w:val="center"/>
        <w:rPr>
          <w:b/>
          <w:color w:val="000000" w:themeColor="text1"/>
          <w:lang w:val="uk-UA"/>
        </w:rPr>
      </w:pPr>
      <w:r w:rsidRPr="00376A2A">
        <w:rPr>
          <w:b/>
          <w:color w:val="000000" w:themeColor="text1"/>
          <w:lang w:val="uk-UA"/>
        </w:rPr>
        <w:t>4. База справляння збору</w:t>
      </w:r>
    </w:p>
    <w:p w:rsidR="00897F49" w:rsidRPr="00376A2A" w:rsidRDefault="00897F49" w:rsidP="004817CA">
      <w:pPr>
        <w:ind w:firstLine="567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18" w:name="n11898"/>
      <w:bookmarkEnd w:id="18"/>
      <w:r w:rsidRPr="00376A2A">
        <w:rPr>
          <w:color w:val="000000" w:themeColor="text1"/>
          <w:lang w:val="uk-UA"/>
        </w:rPr>
        <w:t>4.1. Базою справляння</w:t>
      </w:r>
      <w:r w:rsidR="004817CA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є загальна кількість діб тимчасового розміщення у місцях проживання (ночівлі), визначених </w:t>
      </w:r>
      <w:r w:rsidR="00F55245" w:rsidRPr="00376A2A">
        <w:rPr>
          <w:color w:val="000000" w:themeColor="text1"/>
          <w:lang w:val="uk-UA"/>
        </w:rPr>
        <w:t>п</w:t>
      </w:r>
      <w:r w:rsidRPr="00376A2A">
        <w:rPr>
          <w:color w:val="000000" w:themeColor="text1"/>
          <w:lang w:val="uk-UA"/>
        </w:rPr>
        <w:t xml:space="preserve">унктом 5.1 </w:t>
      </w:r>
      <w:r w:rsidR="004817CA" w:rsidRPr="00376A2A">
        <w:rPr>
          <w:color w:val="000000" w:themeColor="text1"/>
          <w:lang w:val="uk-UA"/>
        </w:rPr>
        <w:t>цього додатку</w:t>
      </w:r>
      <w:r w:rsidRPr="00376A2A">
        <w:rPr>
          <w:color w:val="000000" w:themeColor="text1"/>
          <w:lang w:val="uk-UA"/>
        </w:rPr>
        <w:t>.</w:t>
      </w:r>
    </w:p>
    <w:p w:rsidR="00FC4446" w:rsidRPr="00376A2A" w:rsidRDefault="00FC4446" w:rsidP="004817CA">
      <w:pPr>
        <w:ind w:firstLine="567"/>
        <w:jc w:val="center"/>
        <w:rPr>
          <w:b/>
          <w:color w:val="000000" w:themeColor="text1"/>
          <w:lang w:val="uk-UA"/>
        </w:rPr>
      </w:pPr>
      <w:bookmarkStart w:id="19" w:name="n15379"/>
      <w:bookmarkStart w:id="20" w:name="n11900"/>
      <w:bookmarkEnd w:id="19"/>
      <w:bookmarkEnd w:id="20"/>
    </w:p>
    <w:p w:rsidR="00C73AAC" w:rsidRPr="00376A2A" w:rsidRDefault="00C73AAC" w:rsidP="004817CA">
      <w:pPr>
        <w:ind w:firstLine="567"/>
        <w:jc w:val="center"/>
        <w:rPr>
          <w:b/>
          <w:color w:val="000000" w:themeColor="text1"/>
          <w:lang w:val="uk-UA"/>
        </w:rPr>
      </w:pPr>
      <w:r w:rsidRPr="00376A2A">
        <w:rPr>
          <w:b/>
          <w:color w:val="000000" w:themeColor="text1"/>
          <w:lang w:val="uk-UA"/>
        </w:rPr>
        <w:t>5. Податкові агенти та місця проживання (ночівлі)</w:t>
      </w:r>
    </w:p>
    <w:p w:rsidR="00897F49" w:rsidRPr="00376A2A" w:rsidRDefault="00897F49" w:rsidP="004817CA">
      <w:pPr>
        <w:ind w:firstLine="567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1" w:name="n11901"/>
      <w:bookmarkEnd w:id="21"/>
      <w:r w:rsidRPr="00376A2A">
        <w:rPr>
          <w:color w:val="000000" w:themeColor="text1"/>
          <w:lang w:val="uk-UA"/>
        </w:rPr>
        <w:t xml:space="preserve">5.1. </w:t>
      </w:r>
      <w:r w:rsidR="004817CA" w:rsidRPr="00376A2A">
        <w:rPr>
          <w:color w:val="000000" w:themeColor="text1"/>
          <w:lang w:val="uk-UA"/>
        </w:rPr>
        <w:t>С</w:t>
      </w:r>
      <w:r w:rsidRPr="00376A2A">
        <w:rPr>
          <w:color w:val="000000" w:themeColor="text1"/>
          <w:lang w:val="uk-UA"/>
        </w:rPr>
        <w:t>правляння</w:t>
      </w:r>
      <w:r w:rsidR="00F55245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здійсню</w:t>
      </w:r>
      <w:r w:rsidR="004817CA" w:rsidRPr="00376A2A">
        <w:rPr>
          <w:color w:val="000000" w:themeColor="text1"/>
          <w:lang w:val="uk-UA"/>
        </w:rPr>
        <w:t xml:space="preserve">ється </w:t>
      </w:r>
      <w:r w:rsidRPr="00376A2A">
        <w:rPr>
          <w:color w:val="000000" w:themeColor="text1"/>
          <w:lang w:val="uk-UA"/>
        </w:rPr>
        <w:t>з тимчасового розміщення у таких місцях проживання (ночівлі):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2" w:name="n11902"/>
      <w:bookmarkEnd w:id="22"/>
      <w:r w:rsidRPr="00376A2A">
        <w:rPr>
          <w:color w:val="000000" w:themeColor="text1"/>
          <w:lang w:val="uk-UA"/>
        </w:rPr>
        <w:t xml:space="preserve">а) готелі, кемпінги, мотелі, гуртожитки для приїжджих, </w:t>
      </w:r>
      <w:proofErr w:type="spellStart"/>
      <w:r w:rsidRPr="00376A2A">
        <w:rPr>
          <w:color w:val="000000" w:themeColor="text1"/>
          <w:lang w:val="uk-UA"/>
        </w:rPr>
        <w:t>хостели</w:t>
      </w:r>
      <w:proofErr w:type="spellEnd"/>
      <w:r w:rsidRPr="00376A2A">
        <w:rPr>
          <w:color w:val="000000" w:themeColor="text1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3" w:name="n11903"/>
      <w:bookmarkEnd w:id="23"/>
      <w:r w:rsidRPr="00376A2A">
        <w:rPr>
          <w:color w:val="000000" w:themeColor="text1"/>
          <w:lang w:val="uk-UA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4" w:name="n15381"/>
      <w:bookmarkEnd w:id="24"/>
      <w:r w:rsidRPr="00376A2A">
        <w:rPr>
          <w:color w:val="000000" w:themeColor="text1"/>
          <w:lang w:val="uk-UA"/>
        </w:rPr>
        <w:lastRenderedPageBreak/>
        <w:t xml:space="preserve">5.2. </w:t>
      </w:r>
      <w:r w:rsidR="004817CA" w:rsidRPr="00376A2A">
        <w:rPr>
          <w:color w:val="000000" w:themeColor="text1"/>
          <w:lang w:val="uk-UA"/>
        </w:rPr>
        <w:t>С</w:t>
      </w:r>
      <w:r w:rsidRPr="00376A2A">
        <w:rPr>
          <w:color w:val="000000" w:themeColor="text1"/>
          <w:lang w:val="uk-UA"/>
        </w:rPr>
        <w:t>правляння</w:t>
      </w:r>
      <w:r w:rsidR="004817CA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здійснюватися такими податковими агентами: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5" w:name="n15382"/>
      <w:bookmarkEnd w:id="25"/>
      <w:r w:rsidRPr="00376A2A">
        <w:rPr>
          <w:color w:val="000000" w:themeColor="text1"/>
          <w:lang w:val="uk-UA"/>
        </w:rPr>
        <w:t>а) юридичними особами, філіями, відділеннями, іншими відокремленими підрозділами юридичних осіб згідно з</w:t>
      </w:r>
      <w:r w:rsidR="004817CA" w:rsidRPr="00376A2A">
        <w:rPr>
          <w:color w:val="000000" w:themeColor="text1"/>
          <w:lang w:val="uk-UA"/>
        </w:rPr>
        <w:t xml:space="preserve"> </w:t>
      </w:r>
      <w:r w:rsidRPr="00376A2A">
        <w:rPr>
          <w:color w:val="000000" w:themeColor="text1"/>
          <w:lang w:val="uk-UA"/>
        </w:rPr>
        <w:t>пункт</w:t>
      </w:r>
      <w:r w:rsidR="00F55245" w:rsidRPr="00376A2A">
        <w:rPr>
          <w:color w:val="000000" w:themeColor="text1"/>
          <w:lang w:val="uk-UA"/>
        </w:rPr>
        <w:t>ом</w:t>
      </w:r>
      <w:r w:rsidRPr="00376A2A">
        <w:rPr>
          <w:color w:val="000000" w:themeColor="text1"/>
          <w:lang w:val="uk-UA"/>
        </w:rPr>
        <w:t xml:space="preserve"> 7</w:t>
      </w:r>
      <w:r w:rsidR="00F55245" w:rsidRPr="00376A2A">
        <w:rPr>
          <w:color w:val="000000" w:themeColor="text1"/>
          <w:lang w:val="uk-UA"/>
        </w:rPr>
        <w:t>.2</w:t>
      </w:r>
      <w:r w:rsidRPr="00376A2A">
        <w:rPr>
          <w:color w:val="000000" w:themeColor="text1"/>
          <w:lang w:val="uk-UA"/>
        </w:rPr>
        <w:t xml:space="preserve"> </w:t>
      </w:r>
      <w:r w:rsidR="004817CA" w:rsidRPr="00376A2A">
        <w:rPr>
          <w:color w:val="000000" w:themeColor="text1"/>
          <w:lang w:val="uk-UA"/>
        </w:rPr>
        <w:t>цього додатку</w:t>
      </w:r>
      <w:r w:rsidRPr="00376A2A">
        <w:rPr>
          <w:color w:val="000000" w:themeColor="text1"/>
          <w:lang w:val="uk-UA"/>
        </w:rPr>
        <w:t xml:space="preserve">, фізичними особами - підприємцями, які надають послуги з тимчасового розміщення осіб у місцях проживання (ночівлі), визначених </w:t>
      </w:r>
      <w:r w:rsidR="00F55245" w:rsidRPr="00376A2A">
        <w:rPr>
          <w:color w:val="000000" w:themeColor="text1"/>
          <w:lang w:val="uk-UA"/>
        </w:rPr>
        <w:t>пунктом 5.1</w:t>
      </w:r>
      <w:r w:rsidR="00050D26" w:rsidRPr="00376A2A">
        <w:rPr>
          <w:color w:val="000000" w:themeColor="text1"/>
          <w:lang w:val="uk-UA"/>
        </w:rPr>
        <w:t xml:space="preserve"> цього додатку</w:t>
      </w:r>
      <w:r w:rsidRPr="00376A2A">
        <w:rPr>
          <w:color w:val="000000" w:themeColor="text1"/>
          <w:lang w:val="uk-UA"/>
        </w:rPr>
        <w:t>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6" w:name="n15383"/>
      <w:bookmarkEnd w:id="26"/>
      <w:r w:rsidRPr="00376A2A">
        <w:rPr>
          <w:color w:val="000000" w:themeColor="text1"/>
          <w:lang w:val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</w:t>
      </w:r>
      <w:r w:rsidR="00F55245" w:rsidRPr="00376A2A">
        <w:rPr>
          <w:color w:val="000000" w:themeColor="text1"/>
          <w:lang w:val="uk-UA"/>
        </w:rPr>
        <w:t>пункту 5.1</w:t>
      </w:r>
      <w:r w:rsidRPr="00376A2A">
        <w:rPr>
          <w:color w:val="000000" w:themeColor="text1"/>
          <w:lang w:val="uk-UA"/>
        </w:rPr>
        <w:t xml:space="preserve"> </w:t>
      </w:r>
      <w:r w:rsidR="00050D26" w:rsidRPr="00376A2A">
        <w:rPr>
          <w:color w:val="000000" w:themeColor="text1"/>
          <w:lang w:val="uk-UA"/>
        </w:rPr>
        <w:t>цього додатку</w:t>
      </w:r>
      <w:r w:rsidRPr="00376A2A">
        <w:rPr>
          <w:color w:val="000000" w:themeColor="text1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7" w:name="n15384"/>
      <w:bookmarkEnd w:id="27"/>
      <w:r w:rsidRPr="00376A2A">
        <w:rPr>
          <w:color w:val="000000" w:themeColor="text1"/>
          <w:lang w:val="uk-UA"/>
        </w:rPr>
        <w:t xml:space="preserve">в) юридичними особами, які уповноважуються </w:t>
      </w:r>
      <w:r w:rsidR="00050D26" w:rsidRPr="00376A2A">
        <w:rPr>
          <w:color w:val="000000" w:themeColor="text1"/>
          <w:lang w:val="uk-UA"/>
        </w:rPr>
        <w:t>Щасливцевською сільською радою</w:t>
      </w:r>
      <w:r w:rsidRPr="00376A2A">
        <w:rPr>
          <w:color w:val="000000" w:themeColor="text1"/>
          <w:lang w:val="uk-UA"/>
        </w:rPr>
        <w:t>, справляти</w:t>
      </w:r>
      <w:r w:rsidR="00050D26" w:rsidRPr="00376A2A">
        <w:rPr>
          <w:color w:val="000000" w:themeColor="text1"/>
          <w:lang w:val="uk-UA"/>
        </w:rPr>
        <w:t xml:space="preserve"> туристичний</w:t>
      </w:r>
      <w:r w:rsidRPr="00376A2A">
        <w:rPr>
          <w:color w:val="000000" w:themeColor="text1"/>
          <w:lang w:val="uk-UA"/>
        </w:rPr>
        <w:t xml:space="preserve"> збір на умовах договору, укладеного </w:t>
      </w:r>
      <w:r w:rsidR="00050D26" w:rsidRPr="00376A2A">
        <w:rPr>
          <w:color w:val="000000" w:themeColor="text1"/>
          <w:lang w:val="uk-UA"/>
        </w:rPr>
        <w:t>між ними та сільською радою</w:t>
      </w:r>
      <w:r w:rsidRPr="00376A2A">
        <w:rPr>
          <w:color w:val="000000" w:themeColor="text1"/>
          <w:lang w:val="uk-UA"/>
        </w:rPr>
        <w:t>.</w:t>
      </w:r>
    </w:p>
    <w:p w:rsidR="00050D26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28" w:name="n15385"/>
      <w:bookmarkEnd w:id="28"/>
      <w:r w:rsidRPr="00376A2A">
        <w:rPr>
          <w:color w:val="000000" w:themeColor="text1"/>
          <w:lang w:val="uk-UA"/>
        </w:rPr>
        <w:t xml:space="preserve">Перелік податкових агентів та інформація про них розміщуються та оприлюднюються на офіційному веб-сайті </w:t>
      </w:r>
      <w:r w:rsidR="00050D26" w:rsidRPr="00376A2A">
        <w:rPr>
          <w:color w:val="000000" w:themeColor="text1"/>
          <w:lang w:val="uk-UA"/>
        </w:rPr>
        <w:t>Щасливцевської сільської ради за електронною адресою - https://arabat-rada.gov.ua/.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</w:p>
    <w:p w:rsidR="00C73AAC" w:rsidRPr="00376A2A" w:rsidRDefault="00C73AAC" w:rsidP="00050D26">
      <w:pPr>
        <w:ind w:firstLine="567"/>
        <w:jc w:val="center"/>
        <w:rPr>
          <w:b/>
          <w:color w:val="000000" w:themeColor="text1"/>
          <w:lang w:val="uk-UA"/>
        </w:rPr>
      </w:pPr>
      <w:bookmarkStart w:id="29" w:name="n11905"/>
      <w:bookmarkEnd w:id="29"/>
      <w:r w:rsidRPr="00376A2A">
        <w:rPr>
          <w:b/>
          <w:color w:val="000000" w:themeColor="text1"/>
          <w:lang w:val="uk-UA"/>
        </w:rPr>
        <w:t>6. Особливості справляння збору</w:t>
      </w:r>
    </w:p>
    <w:p w:rsidR="00897F49" w:rsidRPr="00376A2A" w:rsidRDefault="00897F49" w:rsidP="00050D26">
      <w:pPr>
        <w:ind w:firstLine="567"/>
        <w:jc w:val="center"/>
        <w:rPr>
          <w:b/>
          <w:color w:val="000000" w:themeColor="text1"/>
          <w:lang w:val="uk-UA"/>
        </w:rPr>
      </w:pP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0" w:name="n11906"/>
      <w:bookmarkEnd w:id="30"/>
      <w:r w:rsidRPr="00376A2A">
        <w:rPr>
          <w:color w:val="000000" w:themeColor="text1"/>
          <w:lang w:val="uk-UA"/>
        </w:rPr>
        <w:t>6.1. Платники</w:t>
      </w:r>
      <w:r w:rsidR="00F55245" w:rsidRPr="00376A2A">
        <w:rPr>
          <w:color w:val="000000" w:themeColor="text1"/>
          <w:lang w:val="uk-UA"/>
        </w:rPr>
        <w:t xml:space="preserve"> туристичного</w:t>
      </w:r>
      <w:r w:rsidRPr="00376A2A">
        <w:rPr>
          <w:color w:val="000000" w:themeColor="text1"/>
          <w:lang w:val="uk-UA"/>
        </w:rPr>
        <w:t xml:space="preserve">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</w:t>
      </w:r>
      <w:r w:rsidR="00F55245" w:rsidRPr="00376A2A">
        <w:rPr>
          <w:color w:val="000000" w:themeColor="text1"/>
          <w:lang w:val="uk-UA"/>
        </w:rPr>
        <w:t xml:space="preserve"> визначеними пунктом 3.1 цього додатку</w:t>
      </w:r>
      <w:r w:rsidRPr="00376A2A">
        <w:rPr>
          <w:color w:val="000000" w:themeColor="text1"/>
          <w:lang w:val="uk-UA"/>
        </w:rPr>
        <w:t>, у місцях справляння збору та з дотриманням інших вимог, визначених</w:t>
      </w:r>
      <w:r w:rsidR="00F55245" w:rsidRPr="00376A2A">
        <w:rPr>
          <w:color w:val="000000" w:themeColor="text1"/>
          <w:lang w:val="uk-UA"/>
        </w:rPr>
        <w:t xml:space="preserve"> відповідним рішенням Щасливцевської сільської ради.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1" w:name="n15387"/>
      <w:bookmarkEnd w:id="31"/>
      <w:r w:rsidRPr="00376A2A">
        <w:rPr>
          <w:color w:val="000000" w:themeColor="text1"/>
          <w:lang w:val="uk-UA"/>
        </w:rPr>
        <w:t>За один і той самий період перебування платника</w:t>
      </w:r>
      <w:r w:rsidR="00F55245" w:rsidRPr="00376A2A">
        <w:rPr>
          <w:color w:val="000000" w:themeColor="text1"/>
          <w:lang w:val="uk-UA"/>
        </w:rPr>
        <w:t xml:space="preserve"> туристичного </w:t>
      </w:r>
      <w:r w:rsidRPr="00376A2A">
        <w:rPr>
          <w:color w:val="000000" w:themeColor="text1"/>
          <w:lang w:val="uk-UA"/>
        </w:rPr>
        <w:t xml:space="preserve">збору на території </w:t>
      </w:r>
      <w:r w:rsidR="00F55245" w:rsidRPr="00376A2A">
        <w:rPr>
          <w:color w:val="000000" w:themeColor="text1"/>
          <w:lang w:val="uk-UA"/>
        </w:rPr>
        <w:t>Щасливцевської сільської ради</w:t>
      </w:r>
      <w:r w:rsidR="00C823D6" w:rsidRPr="00376A2A">
        <w:rPr>
          <w:color w:val="000000" w:themeColor="text1"/>
          <w:lang w:val="uk-UA"/>
        </w:rPr>
        <w:t xml:space="preserve">, </w:t>
      </w:r>
      <w:r w:rsidRPr="00376A2A">
        <w:rPr>
          <w:color w:val="000000" w:themeColor="text1"/>
          <w:lang w:val="uk-UA"/>
        </w:rPr>
        <w:t>повторне справляння збору, вже сплаченого таким платником збору, не допускається.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2" w:name="n15388"/>
      <w:bookmarkEnd w:id="32"/>
      <w:r w:rsidRPr="00376A2A">
        <w:rPr>
          <w:color w:val="000000" w:themeColor="text1"/>
          <w:lang w:val="uk-UA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</w:t>
      </w:r>
      <w:r w:rsidR="00050D26" w:rsidRPr="00376A2A">
        <w:rPr>
          <w:color w:val="000000" w:themeColor="text1"/>
          <w:lang w:val="uk-UA"/>
        </w:rPr>
        <w:t>Податкового кодексу України</w:t>
      </w:r>
      <w:r w:rsidRPr="00376A2A">
        <w:rPr>
          <w:color w:val="000000" w:themeColor="text1"/>
          <w:lang w:val="uk-UA"/>
        </w:rPr>
        <w:t xml:space="preserve"> та рішення </w:t>
      </w:r>
      <w:r w:rsidR="00C823D6" w:rsidRPr="00376A2A">
        <w:rPr>
          <w:color w:val="000000" w:themeColor="text1"/>
          <w:lang w:val="uk-UA"/>
        </w:rPr>
        <w:t>Щасливцевської сільської ради, з цього питання</w:t>
      </w:r>
      <w:r w:rsidRPr="00376A2A">
        <w:rPr>
          <w:color w:val="000000" w:themeColor="text1"/>
          <w:lang w:val="uk-UA"/>
        </w:rPr>
        <w:t>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3" w:name="n15389"/>
      <w:bookmarkEnd w:id="33"/>
      <w:r w:rsidRPr="00376A2A">
        <w:rPr>
          <w:color w:val="000000" w:themeColor="text1"/>
          <w:lang w:val="uk-UA"/>
        </w:rPr>
        <w:t xml:space="preserve">6.3. У разі дострокового залишення особою, яка сплатила туристичний збір, території </w:t>
      </w:r>
      <w:r w:rsidR="00C823D6" w:rsidRPr="00376A2A">
        <w:rPr>
          <w:color w:val="000000" w:themeColor="text1"/>
          <w:lang w:val="uk-UA"/>
        </w:rPr>
        <w:t xml:space="preserve">Щасливцевської сільської ради, </w:t>
      </w:r>
      <w:r w:rsidRPr="00376A2A">
        <w:rPr>
          <w:color w:val="000000" w:themeColor="text1"/>
          <w:lang w:val="uk-UA"/>
        </w:rPr>
        <w:t xml:space="preserve">сума надмірно сплаченого збору підлягає поверненню такій особі у встановленому </w:t>
      </w:r>
      <w:r w:rsidR="00050D26" w:rsidRPr="00376A2A">
        <w:rPr>
          <w:color w:val="000000" w:themeColor="text1"/>
          <w:lang w:val="uk-UA"/>
        </w:rPr>
        <w:t>Податковим кодексом України</w:t>
      </w:r>
      <w:r w:rsidRPr="00376A2A">
        <w:rPr>
          <w:color w:val="000000" w:themeColor="text1"/>
          <w:lang w:val="uk-UA"/>
        </w:rPr>
        <w:t xml:space="preserve"> порядку</w:t>
      </w:r>
      <w:r w:rsidR="00050D26" w:rsidRPr="00376A2A">
        <w:rPr>
          <w:color w:val="000000" w:themeColor="text1"/>
          <w:lang w:val="uk-UA"/>
        </w:rPr>
        <w:t>.</w:t>
      </w:r>
    </w:p>
    <w:p w:rsidR="00FC4446" w:rsidRPr="00376A2A" w:rsidRDefault="00FC4446" w:rsidP="00050D26">
      <w:pPr>
        <w:ind w:firstLine="567"/>
        <w:jc w:val="center"/>
        <w:rPr>
          <w:b/>
          <w:color w:val="000000" w:themeColor="text1"/>
          <w:lang w:val="uk-UA"/>
        </w:rPr>
      </w:pPr>
      <w:bookmarkStart w:id="34" w:name="n15386"/>
      <w:bookmarkStart w:id="35" w:name="n11907"/>
      <w:bookmarkEnd w:id="34"/>
      <w:bookmarkEnd w:id="35"/>
    </w:p>
    <w:p w:rsidR="00C73AAC" w:rsidRPr="00376A2A" w:rsidRDefault="00C73AAC" w:rsidP="00050D26">
      <w:pPr>
        <w:ind w:firstLine="567"/>
        <w:jc w:val="center"/>
        <w:rPr>
          <w:b/>
          <w:color w:val="000000" w:themeColor="text1"/>
          <w:lang w:val="uk-UA"/>
        </w:rPr>
      </w:pPr>
      <w:r w:rsidRPr="00376A2A">
        <w:rPr>
          <w:b/>
          <w:color w:val="000000" w:themeColor="text1"/>
          <w:lang w:val="uk-UA"/>
        </w:rPr>
        <w:t>7. Порядок сплати збору</w:t>
      </w:r>
    </w:p>
    <w:p w:rsidR="00897F49" w:rsidRPr="00376A2A" w:rsidRDefault="00897F49" w:rsidP="00050D26">
      <w:pPr>
        <w:ind w:firstLine="567"/>
        <w:jc w:val="center"/>
        <w:rPr>
          <w:b/>
          <w:color w:val="000000" w:themeColor="text1"/>
          <w:lang w:val="uk-UA"/>
        </w:rPr>
      </w:pPr>
    </w:p>
    <w:p w:rsidR="00C823D6" w:rsidRPr="00324596" w:rsidRDefault="00C73AAC" w:rsidP="00C73AAC">
      <w:pPr>
        <w:ind w:firstLine="567"/>
        <w:jc w:val="both"/>
        <w:rPr>
          <w:color w:val="000000" w:themeColor="text1"/>
          <w:highlight w:val="yellow"/>
          <w:lang w:val="uk-UA"/>
        </w:rPr>
      </w:pPr>
      <w:bookmarkStart w:id="36" w:name="n11908"/>
      <w:bookmarkEnd w:id="36"/>
      <w:r w:rsidRPr="00376A2A">
        <w:rPr>
          <w:color w:val="000000" w:themeColor="text1"/>
          <w:lang w:val="uk-UA"/>
        </w:rPr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</w:t>
      </w:r>
      <w:r w:rsidR="00D13B6C">
        <w:rPr>
          <w:color w:val="000000" w:themeColor="text1"/>
          <w:lang w:val="uk-UA"/>
        </w:rPr>
        <w:t>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37" w:name="n15391"/>
      <w:bookmarkStart w:id="38" w:name="n15390"/>
      <w:bookmarkStart w:id="39" w:name="n11909"/>
      <w:bookmarkEnd w:id="37"/>
      <w:bookmarkEnd w:id="38"/>
      <w:bookmarkEnd w:id="39"/>
      <w:r w:rsidRPr="00376A2A">
        <w:rPr>
          <w:color w:val="000000" w:themeColor="text1"/>
          <w:lang w:val="uk-UA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C73AAC" w:rsidRPr="00376A2A" w:rsidRDefault="00C73AAC" w:rsidP="00C73AAC">
      <w:pPr>
        <w:ind w:firstLine="567"/>
        <w:jc w:val="both"/>
        <w:rPr>
          <w:color w:val="000000" w:themeColor="text1"/>
          <w:lang w:val="uk-UA"/>
        </w:rPr>
      </w:pPr>
      <w:bookmarkStart w:id="40" w:name="n15392"/>
      <w:bookmarkStart w:id="41" w:name="n11910"/>
      <w:bookmarkEnd w:id="40"/>
      <w:bookmarkEnd w:id="41"/>
      <w:r w:rsidRPr="00376A2A">
        <w:rPr>
          <w:color w:val="000000" w:themeColor="text1"/>
          <w:lang w:val="uk-UA"/>
        </w:rPr>
        <w:t>7.3. Базовий податковий (звітний) період дорівнює календарному кварталу.</w:t>
      </w:r>
    </w:p>
    <w:p w:rsidR="00897F49" w:rsidRDefault="00897F49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897F49" w:rsidRDefault="00897F49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3E52AF" w:rsidRDefault="003E52AF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897F49" w:rsidRPr="00897F49" w:rsidRDefault="00897F49" w:rsidP="00C73AA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3E52AF">
        <w:rPr>
          <w:sz w:val="28"/>
          <w:szCs w:val="28"/>
          <w:lang w:val="uk-UA"/>
        </w:rPr>
        <w:t>Секретар сільської ради                                                            І.В.Пуляєва</w:t>
      </w:r>
    </w:p>
    <w:sectPr w:rsidR="00897F49" w:rsidRPr="00897F49" w:rsidSect="00674D7F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3A"/>
    <w:rsid w:val="00004462"/>
    <w:rsid w:val="000048C8"/>
    <w:rsid w:val="0000515C"/>
    <w:rsid w:val="0002207B"/>
    <w:rsid w:val="00050D26"/>
    <w:rsid w:val="000765E2"/>
    <w:rsid w:val="000C1BE1"/>
    <w:rsid w:val="000F451E"/>
    <w:rsid w:val="000F62F5"/>
    <w:rsid w:val="0013277B"/>
    <w:rsid w:val="00142FD5"/>
    <w:rsid w:val="00155D1D"/>
    <w:rsid w:val="0017419F"/>
    <w:rsid w:val="00186B53"/>
    <w:rsid w:val="001B1564"/>
    <w:rsid w:val="001B25C7"/>
    <w:rsid w:val="001D01D0"/>
    <w:rsid w:val="001D3CAB"/>
    <w:rsid w:val="001F4A29"/>
    <w:rsid w:val="0020789D"/>
    <w:rsid w:val="002370E6"/>
    <w:rsid w:val="00250ED3"/>
    <w:rsid w:val="0025203A"/>
    <w:rsid w:val="00252A33"/>
    <w:rsid w:val="00253404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B51C9"/>
    <w:rsid w:val="003C1155"/>
    <w:rsid w:val="003E52AF"/>
    <w:rsid w:val="00445F5A"/>
    <w:rsid w:val="004817CA"/>
    <w:rsid w:val="00481A6B"/>
    <w:rsid w:val="004A107D"/>
    <w:rsid w:val="004B0192"/>
    <w:rsid w:val="004C34E7"/>
    <w:rsid w:val="004F379C"/>
    <w:rsid w:val="005120F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47720"/>
    <w:rsid w:val="006516A8"/>
    <w:rsid w:val="00666FEC"/>
    <w:rsid w:val="00674D7F"/>
    <w:rsid w:val="006804F0"/>
    <w:rsid w:val="0068117D"/>
    <w:rsid w:val="00685ED6"/>
    <w:rsid w:val="00697B0C"/>
    <w:rsid w:val="006B1F96"/>
    <w:rsid w:val="006C08B0"/>
    <w:rsid w:val="006C517F"/>
    <w:rsid w:val="006F19FF"/>
    <w:rsid w:val="00701849"/>
    <w:rsid w:val="00717011"/>
    <w:rsid w:val="00725993"/>
    <w:rsid w:val="00733A43"/>
    <w:rsid w:val="007452E1"/>
    <w:rsid w:val="00747BB5"/>
    <w:rsid w:val="007F22F7"/>
    <w:rsid w:val="008240E0"/>
    <w:rsid w:val="00832DF3"/>
    <w:rsid w:val="00837400"/>
    <w:rsid w:val="0084509D"/>
    <w:rsid w:val="00883492"/>
    <w:rsid w:val="00897F49"/>
    <w:rsid w:val="008D7AB9"/>
    <w:rsid w:val="00900481"/>
    <w:rsid w:val="009169B3"/>
    <w:rsid w:val="009349AF"/>
    <w:rsid w:val="009369BE"/>
    <w:rsid w:val="009431E6"/>
    <w:rsid w:val="0095197A"/>
    <w:rsid w:val="00971DDD"/>
    <w:rsid w:val="00972A6F"/>
    <w:rsid w:val="00974BCC"/>
    <w:rsid w:val="0098668E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A0F10"/>
    <w:rsid w:val="00AA4F05"/>
    <w:rsid w:val="00AB415C"/>
    <w:rsid w:val="00AD1D28"/>
    <w:rsid w:val="00AD2DE5"/>
    <w:rsid w:val="00B01EFE"/>
    <w:rsid w:val="00B307BB"/>
    <w:rsid w:val="00B30DE3"/>
    <w:rsid w:val="00B36932"/>
    <w:rsid w:val="00B40280"/>
    <w:rsid w:val="00B405A4"/>
    <w:rsid w:val="00B449FE"/>
    <w:rsid w:val="00B940D0"/>
    <w:rsid w:val="00BD3BFC"/>
    <w:rsid w:val="00BE246B"/>
    <w:rsid w:val="00BE6568"/>
    <w:rsid w:val="00C0379D"/>
    <w:rsid w:val="00C10416"/>
    <w:rsid w:val="00C44CD8"/>
    <w:rsid w:val="00C51333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964F2"/>
    <w:rsid w:val="00DA383B"/>
    <w:rsid w:val="00DB6847"/>
    <w:rsid w:val="00E65A8F"/>
    <w:rsid w:val="00E72177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71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9126-96CC-4434-972A-6324CC5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UserXP</dc:creator>
  <cp:keywords/>
  <dc:description/>
  <cp:lastModifiedBy>UserXP</cp:lastModifiedBy>
  <cp:revision>43</cp:revision>
  <cp:lastPrinted>2019-01-30T09:56:00Z</cp:lastPrinted>
  <dcterms:created xsi:type="dcterms:W3CDTF">2015-01-12T11:24:00Z</dcterms:created>
  <dcterms:modified xsi:type="dcterms:W3CDTF">2019-03-01T09:18:00Z</dcterms:modified>
</cp:coreProperties>
</file>