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05" w:rsidRPr="00AA262D" w:rsidRDefault="00710305" w:rsidP="00710305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3DFAAA96" wp14:editId="546F08B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05" w:rsidRPr="00AA262D" w:rsidRDefault="00710305" w:rsidP="00710305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710305" w:rsidRPr="00AA262D" w:rsidRDefault="00710305" w:rsidP="00710305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710305" w:rsidRPr="00071050" w:rsidRDefault="00710305" w:rsidP="00710305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710305" w:rsidRPr="00AA262D" w:rsidRDefault="00710305" w:rsidP="00710305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28.05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F5783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85</w:t>
      </w:r>
    </w:p>
    <w:p w:rsidR="00710305" w:rsidRPr="00D9290C" w:rsidRDefault="00710305" w:rsidP="00710305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AE4081" w:rsidRDefault="00710305" w:rsidP="00710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E4081">
        <w:rPr>
          <w:rFonts w:ascii="Times New Roman" w:hAnsi="Times New Roman" w:cs="Times New Roman"/>
          <w:sz w:val="28"/>
          <w:szCs w:val="28"/>
          <w:lang w:val="uk-UA"/>
        </w:rPr>
        <w:t xml:space="preserve"> відмову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081">
        <w:rPr>
          <w:rFonts w:ascii="Times New Roman" w:hAnsi="Times New Roman" w:cs="Times New Roman"/>
          <w:sz w:val="28"/>
          <w:szCs w:val="28"/>
          <w:lang w:val="uk-UA"/>
        </w:rPr>
        <w:t>у погодженні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схеми </w:t>
      </w:r>
    </w:p>
    <w:p w:rsidR="00710305" w:rsidRPr="00AA262D" w:rsidRDefault="00AE4081" w:rsidP="00710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10305">
        <w:rPr>
          <w:rFonts w:ascii="Times New Roman" w:hAnsi="Times New Roman" w:cs="Times New Roman"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305"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710305" w:rsidRPr="00AA262D" w:rsidRDefault="00710305" w:rsidP="00710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305" w:rsidRPr="00AA262D" w:rsidRDefault="00710305" w:rsidP="00710305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710305" w:rsidRPr="00AA262D" w:rsidRDefault="00710305" w:rsidP="007103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10305" w:rsidRDefault="00710305" w:rsidP="00C642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442">
        <w:rPr>
          <w:rFonts w:ascii="Times New Roman" w:hAnsi="Times New Roman" w:cs="Times New Roman"/>
          <w:sz w:val="28"/>
          <w:szCs w:val="28"/>
          <w:lang w:val="uk-UA"/>
        </w:rPr>
        <w:t>Відмовити у погодженні схеми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423E" w:rsidRPr="00897591" w:rsidRDefault="00710305" w:rsidP="00C642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3E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BB14C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C64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3E"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прилеглу до земельної ділянки за </w:t>
      </w:r>
      <w:proofErr w:type="spellStart"/>
      <w:r w:rsidR="00C6423E" w:rsidRPr="0089759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6423E" w:rsidRPr="0089759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6423E">
        <w:rPr>
          <w:rFonts w:ascii="Times New Roman" w:hAnsi="Times New Roman" w:cs="Times New Roman"/>
          <w:sz w:val="28"/>
          <w:szCs w:val="28"/>
          <w:lang w:val="uk-UA"/>
        </w:rPr>
        <w:t xml:space="preserve"> між вулицями Набережна, </w:t>
      </w:r>
      <w:r w:rsidR="00BB14CA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C6423E">
        <w:rPr>
          <w:rFonts w:ascii="Times New Roman" w:hAnsi="Times New Roman" w:cs="Times New Roman"/>
          <w:sz w:val="28"/>
          <w:szCs w:val="28"/>
          <w:lang w:val="uk-UA"/>
        </w:rPr>
        <w:t xml:space="preserve"> та пансіонатом «Азов» в с. Щасливцеве Генічеського р-ну </w:t>
      </w:r>
      <w:r w:rsidR="00C6423E" w:rsidRPr="00897591">
        <w:rPr>
          <w:rFonts w:ascii="Times New Roman" w:hAnsi="Times New Roman" w:cs="Times New Roman"/>
          <w:sz w:val="28"/>
          <w:szCs w:val="28"/>
          <w:lang w:val="uk-UA"/>
        </w:rPr>
        <w:t>Херсонської обл.</w:t>
      </w:r>
      <w:r w:rsidR="004B1532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відсутністю дозволу на розробку схеми благоустрою</w:t>
      </w:r>
      <w:r w:rsidR="00C6423E" w:rsidRPr="0089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305" w:rsidRPr="00AA262D" w:rsidRDefault="00710305" w:rsidP="007103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305" w:rsidRDefault="00710305" w:rsidP="00710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10305" w:rsidRPr="00AA262D" w:rsidRDefault="00710305" w:rsidP="00710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10305" w:rsidRPr="00AA262D" w:rsidRDefault="00710305" w:rsidP="00710305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p w:rsidR="00956623" w:rsidRDefault="00956623"/>
    <w:sectPr w:rsidR="00956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05"/>
    <w:rsid w:val="004B1532"/>
    <w:rsid w:val="00710305"/>
    <w:rsid w:val="00956623"/>
    <w:rsid w:val="00AE4081"/>
    <w:rsid w:val="00B32442"/>
    <w:rsid w:val="00BB14CA"/>
    <w:rsid w:val="00C6423E"/>
    <w:rsid w:val="00F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05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0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2019-06-04T07:36:00Z</dcterms:created>
  <dcterms:modified xsi:type="dcterms:W3CDTF">2019-06-04T07:36:00Z</dcterms:modified>
</cp:coreProperties>
</file>