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22" w:rsidRPr="00B27E22" w:rsidRDefault="00B27E22" w:rsidP="00B27E22">
      <w:pPr>
        <w:rPr>
          <w:rFonts w:ascii="Calibri" w:eastAsia="Calibri" w:hAnsi="Calibri" w:cs="Times New Roman"/>
          <w:sz w:val="24"/>
          <w:szCs w:val="24"/>
        </w:rPr>
      </w:pPr>
    </w:p>
    <w:p w:rsidR="00FC52B4" w:rsidRPr="00FC52B4" w:rsidRDefault="00FC52B4" w:rsidP="00FC52B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2B4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ed="t">
            <v:fill color2="black"/>
            <v:imagedata r:id="rId5" o:title=""/>
          </v:shape>
          <o:OLEObject Type="Embed" ProgID="Word.Picture.8" ShapeID="_x0000_i1025" DrawAspect="Content" ObjectID="_1622361793" r:id="rId6"/>
        </w:object>
      </w:r>
    </w:p>
    <w:p w:rsidR="00FC52B4" w:rsidRPr="00FC52B4" w:rsidRDefault="00FC52B4" w:rsidP="00FC52B4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b/>
          <w:sz w:val="28"/>
          <w:szCs w:val="28"/>
        </w:rPr>
        <w:t>93  СЕСІЯ  ЩАСЛИВЦЕВСЬКОЇ СІЛЬСЬКОЇ РАДИ</w:t>
      </w:r>
    </w:p>
    <w:p w:rsidR="00FC52B4" w:rsidRPr="00FC52B4" w:rsidRDefault="00FC52B4" w:rsidP="00FC52B4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FC52B4" w:rsidRPr="00FC52B4" w:rsidRDefault="00FC52B4" w:rsidP="00FC52B4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FC52B4" w:rsidRPr="00FC52B4" w:rsidRDefault="00FC52B4" w:rsidP="00FC52B4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FC52B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sz w:val="28"/>
          <w:szCs w:val="28"/>
        </w:rPr>
        <w:t>12.06.2019р.                                      №  1681</w:t>
      </w: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sz w:val="28"/>
          <w:szCs w:val="28"/>
        </w:rPr>
        <w:t>Про затвердження проекту</w:t>
      </w: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FC52B4" w:rsidRPr="00FC52B4" w:rsidRDefault="00FC52B4" w:rsidP="00FC52B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B4">
        <w:rPr>
          <w:rFonts w:ascii="Times New Roman" w:eastAsia="Calibri" w:hAnsi="Times New Roman" w:cs="Times New Roman"/>
          <w:sz w:val="28"/>
          <w:szCs w:val="28"/>
        </w:rPr>
        <w:t>земельної ділянки в оренду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C52B4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Розглянувши заяву АТ «</w:t>
      </w:r>
      <w:proofErr w:type="spellStart"/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 15/16-020708 від 02.05.2019р.,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C52B4" w:rsidRPr="00FC52B4" w:rsidRDefault="00FC52B4" w:rsidP="00FC52B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  <w:lang w:bidi="en-US"/>
        </w:rPr>
      </w:pPr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 w:rsidRPr="00FC52B4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FC52B4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05396638) проект землеустрою щодо відведення в оренду земельної ділянки загальною площею 0,0386 га на час реконструкції  ПЛ-0,4кВ від опори № 14 до опори № 20 ПЛ-0,4кВ Л-5 КТП — 10/0,4 кВ, № 734 загальною площею 0,030 га та будівництва ПЛ-0,4 кВ від опори № 19 ПЛ-0,4 кВ Л-5 КТП-10/0,4 кВ № 734 загальною площею 0,0086 га (ділянка 1 площею 0,030 га та ділянка 2 площею 0,0086 га) КВЦПЗ 18.00  розташованих  за </w:t>
      </w:r>
      <w:proofErr w:type="spellStart"/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Генічеська Гірка вул. Азовська та Набережна Генічеського району Херсонської області  із земель житлової та громадської забудови  згідно до договору про приєднання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FC52B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19.06.2018р. укладеного з ТОВ «АРАБАТ-ГРУП»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орендну плату  у розмірі 3% від  нормативної грошової оцінки земельної ділянки відповідно до рекомендацій НКРЕКП та Херсонської ОДА (</w:t>
      </w:r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кадастрові номери 6522186500:02:001:0735, 6522186500:02:001:0749)</w:t>
      </w: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вищезазначені земельні ділянки в оренду строком на 6 (шість) місяців.                                                                                                            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договір оренди.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5.Контроль за виконанням рішення покласти на </w:t>
      </w:r>
      <w:r w:rsidRPr="00FC52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FC52B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FC52B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C52B4" w:rsidRPr="00FC52B4" w:rsidRDefault="00FC52B4" w:rsidP="00FC52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C52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B37135" w:rsidRPr="00FC52B4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FC5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29156A"/>
    <w:rsid w:val="0040085B"/>
    <w:rsid w:val="00554D77"/>
    <w:rsid w:val="00656C3F"/>
    <w:rsid w:val="008A5CF9"/>
    <w:rsid w:val="008C2B0F"/>
    <w:rsid w:val="00B27E22"/>
    <w:rsid w:val="00B37135"/>
    <w:rsid w:val="00CD78ED"/>
    <w:rsid w:val="00ED16DB"/>
    <w:rsid w:val="00FC52B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2019-06-18T08:16:00Z</dcterms:created>
  <dcterms:modified xsi:type="dcterms:W3CDTF">2019-06-18T08:16:00Z</dcterms:modified>
</cp:coreProperties>
</file>