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EF" w:rsidRPr="00DE14EF" w:rsidRDefault="00DE14EF" w:rsidP="00DE14EF">
      <w:pPr>
        <w:spacing w:after="0" w:line="2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4EF">
        <w:rPr>
          <w:rFonts w:ascii="Times New Roman" w:eastAsia="Calibri" w:hAnsi="Times New Roman" w:cs="Times New Roman"/>
          <w:sz w:val="28"/>
          <w:szCs w:val="28"/>
        </w:rPr>
        <w:object w:dxaOrig="2858" w:dyaOrig="2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15pt;height:36.3pt" o:ole="" filled="t">
            <v:fill color2="black"/>
            <v:imagedata r:id="rId5" o:title=""/>
          </v:shape>
          <o:OLEObject Type="Embed" ProgID="Word.Picture.8" ShapeID="_x0000_i1025" DrawAspect="Content" ObjectID="_1621075027" r:id="rId6"/>
        </w:object>
      </w:r>
    </w:p>
    <w:p w:rsidR="00DE14EF" w:rsidRPr="00DE14EF" w:rsidRDefault="00DE14EF" w:rsidP="00DE14EF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b/>
          <w:sz w:val="28"/>
          <w:szCs w:val="28"/>
        </w:rPr>
        <w:t>92  СЕСІЯ  ЩАСЛИВЦЕВСЬКОЇ СІЛЬСЬКОЇ РАДИ</w:t>
      </w:r>
    </w:p>
    <w:p w:rsidR="00DE14EF" w:rsidRPr="00DE14EF" w:rsidRDefault="00DE14EF" w:rsidP="00DE14EF">
      <w:pPr>
        <w:spacing w:after="0" w:line="2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b/>
          <w:sz w:val="28"/>
          <w:szCs w:val="28"/>
        </w:rPr>
        <w:t>7 СКЛИКАННЯ</w:t>
      </w:r>
    </w:p>
    <w:p w:rsidR="00DE14EF" w:rsidRPr="00DE14EF" w:rsidRDefault="00DE14EF" w:rsidP="00DE14EF">
      <w:pPr>
        <w:keepNext/>
        <w:widowControl w:val="0"/>
        <w:suppressAutoHyphens/>
        <w:spacing w:after="0" w:line="20" w:lineRule="atLeast"/>
        <w:jc w:val="center"/>
        <w:outlineLvl w:val="2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DE14E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РІШЕННЯ </w:t>
      </w: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sz w:val="28"/>
          <w:szCs w:val="28"/>
        </w:rPr>
        <w:t>29.05.2019р.                                      №  1636</w:t>
      </w: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Pr="00DE14EF">
        <w:rPr>
          <w:rFonts w:ascii="Times New Roman" w:eastAsia="Calibri" w:hAnsi="Times New Roman" w:cs="Times New Roman"/>
          <w:sz w:val="28"/>
          <w:szCs w:val="28"/>
        </w:rPr>
        <w:t>Щасливцеве</w:t>
      </w:r>
      <w:proofErr w:type="spellEnd"/>
      <w:r w:rsidRPr="00DE14E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</w:t>
      </w: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sz w:val="28"/>
          <w:szCs w:val="28"/>
        </w:rPr>
        <w:t>Про затвердження проекту</w:t>
      </w: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sz w:val="28"/>
          <w:szCs w:val="28"/>
        </w:rPr>
        <w:t xml:space="preserve">землеустрою щодо відведення </w:t>
      </w:r>
    </w:p>
    <w:p w:rsidR="00DE14EF" w:rsidRPr="00DE14EF" w:rsidRDefault="00DE14EF" w:rsidP="00DE14EF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4EF">
        <w:rPr>
          <w:rFonts w:ascii="Times New Roman" w:eastAsia="Calibri" w:hAnsi="Times New Roman" w:cs="Times New Roman"/>
          <w:sz w:val="28"/>
          <w:szCs w:val="28"/>
        </w:rPr>
        <w:t>земельної ділянки в оренду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28"/>
          <w:szCs w:val="28"/>
        </w:rPr>
      </w:pP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E14EF">
        <w:rPr>
          <w:rFonts w:ascii="Calibri" w:eastAsia="Calibri" w:hAnsi="Calibri" w:cs="Times New Roman"/>
          <w:sz w:val="28"/>
          <w:szCs w:val="28"/>
        </w:rPr>
        <w:t xml:space="preserve">         </w:t>
      </w:r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Розглянувши заяву АТ «</w:t>
      </w:r>
      <w:proofErr w:type="spellStart"/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 № 15/16-020708 від 02.05.2019р., 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E14EF" w:rsidRPr="00DE14EF" w:rsidRDefault="00DE14EF" w:rsidP="00DE14EF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kern w:val="3"/>
          <w:sz w:val="28"/>
          <w:szCs w:val="28"/>
          <w:lang w:val="ru-RU" w:bidi="en-US"/>
        </w:rPr>
      </w:pP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1.Затвердити </w:t>
      </w:r>
      <w:r w:rsidRPr="00DE14EF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АТ  «</w:t>
      </w:r>
      <w:proofErr w:type="spellStart"/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Херсонобленерго</w:t>
      </w:r>
      <w:proofErr w:type="spellEnd"/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»</w:t>
      </w:r>
      <w:r w:rsidRPr="00DE14EF">
        <w:rPr>
          <w:rFonts w:ascii="Calibri" w:eastAsia="Calibri" w:hAnsi="Calibri" w:cs="Times New Roman"/>
          <w:kern w:val="3"/>
          <w:sz w:val="28"/>
          <w:szCs w:val="28"/>
          <w:lang w:bidi="en-US"/>
        </w:rPr>
        <w:t xml:space="preserve">    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(ідентифікаційний код юридичної особи 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) проект землеустрою щодо відведення в оренду земельної ділянки на час будівництва  ПЛ-0,4кВ від РП-0,4кВ КТП — 10/0,4 кВ, № 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загальною площею 0,1134 га КВЦПЗ 18.00 (ділянка 1 площею 0,0063 га та ділянка 2 площею 0,1071 га) розташованих  за </w:t>
      </w:r>
      <w:proofErr w:type="spellStart"/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адресою</w:t>
      </w:r>
      <w:proofErr w:type="spellEnd"/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: с.  </w:t>
      </w:r>
      <w:proofErr w:type="spellStart"/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Щасливцеве</w:t>
      </w:r>
      <w:proofErr w:type="spellEnd"/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вул. Миру Генічеського району Херсонської області кадастровий із земель житлової та громадської забудови номер 6522186500:01:001:0136 згідно до договору про приєднання № 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>***</w:t>
      </w:r>
      <w:r w:rsidRPr="00DE14EF"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  <w:t xml:space="preserve"> від 12.07.2018р. укладеного з </w:t>
      </w:r>
      <w:r>
        <w:rPr>
          <w:rFonts w:ascii="Times New Roman" w:eastAsia="Calibri" w:hAnsi="Times New Roman" w:cs="Times New Roman"/>
          <w:kern w:val="3"/>
          <w:sz w:val="28"/>
          <w:szCs w:val="28"/>
          <w:lang w:val="ru-RU" w:bidi="en-US"/>
        </w:rPr>
        <w:t>***</w:t>
      </w:r>
      <w:bookmarkStart w:id="0" w:name="_GoBack"/>
      <w:bookmarkEnd w:id="0"/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2.Визначити  АТ  «</w:t>
      </w:r>
      <w:proofErr w:type="spellStart"/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» орендну плату  у розмірі 3% від  нормативної грошової оцінки земельної ділянки відповідно до рекомендацій НКРЕКП та Херсонської ОДА (кадастрові номери 6522186500:01:001:1015, 6522186500:01:001:1014).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3.Передати АТ «</w:t>
      </w:r>
      <w:proofErr w:type="spellStart"/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Херсонобленерго</w:t>
      </w:r>
      <w:proofErr w:type="spellEnd"/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» вищезазначені земельні ділянки в оренду строком на 6 (шість) місяців.                                                                                                            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</w:pPr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4. Доручити сільському голові укласти договори оренди.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5.Контроль за виконанням рішення покласти на </w:t>
      </w:r>
      <w:r w:rsidRPr="00DE14E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>постійно діючу</w:t>
      </w:r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 xml:space="preserve"> комісію </w:t>
      </w:r>
      <w:r w:rsidRPr="00DE14EF">
        <w:rPr>
          <w:rFonts w:ascii="Times New Roman" w:eastAsia="Andale Sans UI" w:hAnsi="Times New Roman" w:cs="Times New Roman"/>
          <w:color w:val="000000"/>
          <w:kern w:val="3"/>
          <w:sz w:val="28"/>
          <w:szCs w:val="28"/>
          <w:lang w:bidi="en-US"/>
        </w:rPr>
        <w:t xml:space="preserve">Щасливцевської сільської ради </w:t>
      </w:r>
      <w:r w:rsidRPr="00DE14EF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bidi="en-US"/>
        </w:rPr>
        <w:t>з питань регулювання земельних відносин</w:t>
      </w:r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та охорони навколишнього середовища.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color w:val="0D0D0D"/>
          <w:kern w:val="3"/>
          <w:sz w:val="28"/>
          <w:szCs w:val="28"/>
          <w:lang w:bidi="en-US"/>
        </w:rPr>
      </w:pP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</w:t>
      </w: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DE14EF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             В.ПЛОХУШКО</w:t>
      </w:r>
    </w:p>
    <w:p w:rsidR="00DE14EF" w:rsidRPr="00DE14EF" w:rsidRDefault="00DE14EF" w:rsidP="00DE14E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DE14EF" w:rsidRPr="00DE14EF" w:rsidRDefault="00DE14EF" w:rsidP="00DE14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06771A"/>
    <w:rsid w:val="001230A8"/>
    <w:rsid w:val="004A128A"/>
    <w:rsid w:val="00601DC8"/>
    <w:rsid w:val="006E2EE9"/>
    <w:rsid w:val="00B87DB4"/>
    <w:rsid w:val="00DE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2019-06-03T10:50:00Z</dcterms:created>
  <dcterms:modified xsi:type="dcterms:W3CDTF">2019-06-03T10:50:00Z</dcterms:modified>
</cp:coreProperties>
</file>