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1" w:rsidRPr="002F0F11" w:rsidRDefault="002F0F11" w:rsidP="002F0F11">
      <w:pPr>
        <w:ind w:left="-284"/>
        <w:jc w:val="center"/>
        <w:rPr>
          <w:rFonts w:ascii="Times New Roman" w:eastAsia="Times New Roman" w:hAnsi="Times New Roman" w:cs="Times New Roman"/>
          <w:szCs w:val="28"/>
          <w:lang w:eastAsia="uk-UA"/>
        </w:rPr>
      </w:pPr>
      <w:r w:rsidRPr="002F0F11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50A025A6" wp14:editId="2AD12813">
            <wp:extent cx="508635" cy="668020"/>
            <wp:effectExtent l="19050" t="0" r="5715" b="0"/>
            <wp:docPr id="1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11" w:rsidRPr="002F0F11" w:rsidRDefault="002F0F11" w:rsidP="002F0F11">
      <w:pPr>
        <w:ind w:left="-284"/>
        <w:jc w:val="center"/>
        <w:rPr>
          <w:rFonts w:ascii="Times New Roman" w:eastAsia="Times New Roman" w:hAnsi="Times New Roman" w:cs="Times New Roman"/>
          <w:lang w:eastAsia="uk-UA"/>
        </w:rPr>
      </w:pPr>
      <w:r w:rsidRPr="002F0F11">
        <w:rPr>
          <w:rFonts w:ascii="Times New Roman" w:eastAsia="Times New Roman" w:hAnsi="Times New Roman" w:cs="Times New Roman"/>
          <w:szCs w:val="28"/>
          <w:lang w:eastAsia="uk-UA"/>
        </w:rPr>
        <w:t>УКРАЇНА</w:t>
      </w:r>
    </w:p>
    <w:p w:rsidR="002F0F11" w:rsidRPr="002F0F11" w:rsidRDefault="002F0F11" w:rsidP="002F0F11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ru-RU"/>
        </w:rPr>
      </w:pP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ЩАСЛИВЦЕВСЬКА  СІЛЬСЬКА  РАДА</w:t>
      </w:r>
    </w:p>
    <w:p w:rsidR="002F0F11" w:rsidRPr="002F0F11" w:rsidRDefault="002F0F11" w:rsidP="002F0F11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ru-RU"/>
        </w:rPr>
      </w:pP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ГЕНІЧЕСЬКОГО  РАЙОНУ  ХЕРСОНСЬКОЇ ОБЛАСТІ</w:t>
      </w:r>
    </w:p>
    <w:p w:rsidR="002F0F11" w:rsidRPr="002F0F11" w:rsidRDefault="002F0F11" w:rsidP="002F0F11">
      <w:pPr>
        <w:ind w:left="-284"/>
        <w:jc w:val="center"/>
        <w:rPr>
          <w:rFonts w:ascii="Times New Roman" w:eastAsia="Times New Roman" w:hAnsi="Times New Roman" w:cs="Times New Roman"/>
          <w:lang w:eastAsia="uk-UA"/>
        </w:rPr>
      </w:pPr>
      <w:r w:rsidRPr="002F0F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2F0F11" w:rsidRPr="002F0F11" w:rsidRDefault="002F0F11" w:rsidP="002F0F11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ХСІ</w:t>
      </w: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 xml:space="preserve"> СЕСІЇ   </w:t>
      </w: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en-US" w:eastAsia="ru-RU"/>
        </w:rPr>
        <w:t>V</w:t>
      </w:r>
      <w:r w:rsidRPr="002F0F11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>ІІ СКЛИКАННЯ</w:t>
      </w:r>
    </w:p>
    <w:p w:rsidR="002F0F11" w:rsidRPr="002F0F11" w:rsidRDefault="002F0F11" w:rsidP="002F0F11">
      <w:pPr>
        <w:keepNext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F0F11" w:rsidRPr="002F0F11" w:rsidRDefault="002F0F11" w:rsidP="002F0F11">
      <w:pPr>
        <w:keepNext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spellStart"/>
      <w:r w:rsidRPr="002F0F1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2F0F11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14.05.2019р.</w:t>
      </w:r>
      <w:r w:rsidRPr="002F0F1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№</w:t>
      </w:r>
      <w:r w:rsidRPr="002F0F11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 xml:space="preserve"> 1601</w:t>
      </w:r>
    </w:p>
    <w:p w:rsidR="002F0F11" w:rsidRPr="002F0F11" w:rsidRDefault="002F0F11" w:rsidP="002F0F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8"/>
          <w:szCs w:val="20"/>
          <w:lang w:val="ru-RU" w:eastAsia="ru-RU"/>
        </w:rPr>
      </w:pPr>
    </w:p>
    <w:p w:rsidR="002F0F11" w:rsidRPr="002F0F11" w:rsidRDefault="002F0F11" w:rsidP="002F0F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Про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внесення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змін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та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доповнень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до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Програми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</w:t>
      </w:r>
    </w:p>
    <w:p w:rsidR="002F0F11" w:rsidRPr="002F0F11" w:rsidRDefault="002F0F11" w:rsidP="002F0F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proofErr w:type="spellStart"/>
      <w:proofErr w:type="gram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соц</w:t>
      </w:r>
      <w:proofErr w:type="gram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іально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–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економічного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і культурного </w:t>
      </w:r>
    </w:p>
    <w:p w:rsidR="002F0F11" w:rsidRPr="002F0F11" w:rsidRDefault="002F0F11" w:rsidP="002F0F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розвитку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Щасливцевської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</w:t>
      </w:r>
      <w:proofErr w:type="spell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сільської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 ради </w:t>
      </w:r>
    </w:p>
    <w:p w:rsidR="002F0F11" w:rsidRPr="002F0F11" w:rsidRDefault="002F0F11" w:rsidP="002F0F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 xml:space="preserve">на 2019 </w:t>
      </w:r>
      <w:proofErr w:type="spellStart"/>
      <w:proofErr w:type="gramStart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р</w:t>
      </w:r>
      <w:proofErr w:type="gram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ік</w:t>
      </w:r>
      <w:proofErr w:type="spellEnd"/>
      <w:r w:rsidRPr="002F0F11"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  <w:t>.</w:t>
      </w:r>
    </w:p>
    <w:p w:rsidR="002F0F11" w:rsidRPr="002F0F11" w:rsidRDefault="002F0F11" w:rsidP="002F0F11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2F0F11" w:rsidRPr="002F0F11" w:rsidRDefault="002F0F11" w:rsidP="002F0F11">
      <w:pPr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 Керуючись статтею 26 Закону України «Про місцеве самоврядування в Україні», сесія сільської  ради</w:t>
      </w:r>
    </w:p>
    <w:p w:rsidR="002F0F11" w:rsidRPr="002F0F11" w:rsidRDefault="002F0F11" w:rsidP="002F0F11">
      <w:pPr>
        <w:ind w:left="-284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>ВИРІШИЛА:</w:t>
      </w:r>
    </w:p>
    <w:p w:rsidR="002F0F11" w:rsidRPr="002F0F11" w:rsidRDefault="002F0F11" w:rsidP="002F0F11">
      <w:pPr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2F0F11">
        <w:rPr>
          <w:rFonts w:ascii="Times New Roman" w:eastAsia="Times New Roman" w:hAnsi="Times New Roman" w:cs="Times New Roman"/>
          <w:sz w:val="24"/>
          <w:szCs w:val="26"/>
          <w:lang w:eastAsia="uk-UA"/>
        </w:rPr>
        <w:t xml:space="preserve">1. </w:t>
      </w:r>
      <w:proofErr w:type="spellStart"/>
      <w:r w:rsidRPr="002F0F11">
        <w:rPr>
          <w:rFonts w:ascii="Times New Roman" w:eastAsia="Times New Roman" w:hAnsi="Times New Roman" w:cs="Times New Roman"/>
          <w:sz w:val="24"/>
          <w:szCs w:val="26"/>
          <w:lang w:eastAsia="uk-UA"/>
        </w:rPr>
        <w:t>Внести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6"/>
          <w:lang w:eastAsia="uk-UA"/>
        </w:rPr>
        <w:t xml:space="preserve"> доповнення до розділу «Розвиток закладів освіти, культури та  спорту» Програми соціально-економічного  і  культурного розвитку </w:t>
      </w:r>
      <w:proofErr w:type="spellStart"/>
      <w:r w:rsidRPr="002F0F11">
        <w:rPr>
          <w:rFonts w:ascii="Times New Roman" w:eastAsia="Times New Roman" w:hAnsi="Times New Roman" w:cs="Times New Roman"/>
          <w:sz w:val="24"/>
          <w:szCs w:val="26"/>
          <w:lang w:eastAsia="uk-UA"/>
        </w:rPr>
        <w:t>Щасливцевської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6"/>
          <w:lang w:eastAsia="uk-UA"/>
        </w:rPr>
        <w:t xml:space="preserve"> сільської ради на 2019 рік, а саме:</w:t>
      </w:r>
    </w:p>
    <w:p w:rsidR="002F0F11" w:rsidRPr="002F0F11" w:rsidRDefault="002F0F11" w:rsidP="002F0F1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2F0F1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- Пункт 3 таблиці  викласти  в  наступній  редакції: </w:t>
      </w:r>
    </w:p>
    <w:p w:rsidR="002F0F11" w:rsidRPr="002F0F11" w:rsidRDefault="002F0F11" w:rsidP="002F0F1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tbl>
      <w:tblPr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585"/>
        <w:gridCol w:w="1297"/>
        <w:gridCol w:w="1153"/>
        <w:gridCol w:w="1153"/>
        <w:gridCol w:w="1263"/>
      </w:tblGrid>
      <w:tr w:rsidR="002F0F11" w:rsidRPr="002F0F11" w:rsidTr="004A665B">
        <w:trPr>
          <w:trHeight w:val="547"/>
        </w:trPr>
        <w:tc>
          <w:tcPr>
            <w:tcW w:w="3426" w:type="dxa"/>
            <w:vMerge w:val="restart"/>
          </w:tcPr>
          <w:p w:rsidR="002F0F11" w:rsidRPr="002F0F11" w:rsidRDefault="002F0F11" w:rsidP="002F0F11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Перелік заходів</w:t>
            </w:r>
          </w:p>
        </w:tc>
        <w:tc>
          <w:tcPr>
            <w:tcW w:w="1585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Виконавці</w:t>
            </w:r>
          </w:p>
        </w:tc>
        <w:tc>
          <w:tcPr>
            <w:tcW w:w="1297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Термін виконання</w:t>
            </w:r>
          </w:p>
        </w:tc>
        <w:tc>
          <w:tcPr>
            <w:tcW w:w="3569" w:type="dxa"/>
            <w:gridSpan w:val="3"/>
          </w:tcPr>
          <w:p w:rsidR="002F0F11" w:rsidRPr="002F0F11" w:rsidRDefault="002F0F11" w:rsidP="002F0F1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2F0F11" w:rsidRPr="002F0F11" w:rsidTr="004A665B">
        <w:trPr>
          <w:trHeight w:val="143"/>
        </w:trPr>
        <w:tc>
          <w:tcPr>
            <w:tcW w:w="3426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85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97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Всього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Місцевий</w:t>
            </w: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бюджет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6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Інші джерела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фінансу-вання</w:t>
            </w:r>
            <w:proofErr w:type="spellEnd"/>
          </w:p>
        </w:tc>
      </w:tr>
      <w:tr w:rsidR="002F0F11" w:rsidRPr="002F0F11" w:rsidTr="004A665B">
        <w:trPr>
          <w:trHeight w:val="273"/>
        </w:trPr>
        <w:tc>
          <w:tcPr>
            <w:tcW w:w="342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1585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297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</w:t>
            </w:r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</w:t>
            </w:r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</w:p>
        </w:tc>
        <w:tc>
          <w:tcPr>
            <w:tcW w:w="126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</w:t>
            </w:r>
          </w:p>
        </w:tc>
      </w:tr>
      <w:tr w:rsidR="002F0F11" w:rsidRPr="002F0F11" w:rsidTr="004A665B">
        <w:trPr>
          <w:trHeight w:val="1928"/>
        </w:trPr>
        <w:tc>
          <w:tcPr>
            <w:tcW w:w="342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3.Укріплення матеріально-технічної бази д/садків:</w:t>
            </w: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 придбання предметів, матеріалів, обладнання та інвентарю для ЗДО ясла-садка «Дзвіночок»</w:t>
            </w: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.</w:t>
            </w:r>
          </w:p>
        </w:tc>
        <w:tc>
          <w:tcPr>
            <w:tcW w:w="1585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297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Протягом року</w:t>
            </w:r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12.66</w:t>
            </w:r>
          </w:p>
        </w:tc>
        <w:tc>
          <w:tcPr>
            <w:tcW w:w="115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12.66</w:t>
            </w:r>
          </w:p>
        </w:tc>
        <w:tc>
          <w:tcPr>
            <w:tcW w:w="1263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</w:tr>
    </w:tbl>
    <w:p w:rsidR="002F0F11" w:rsidRPr="002F0F11" w:rsidRDefault="002F0F11" w:rsidP="002F0F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2F0F11" w:rsidRPr="002F0F11" w:rsidRDefault="002F0F11" w:rsidP="002F0F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proofErr w:type="spellStart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>Внести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доповнення до розділу «Медичне обслуговування  та охорона  здоров’я» Програми соціально-економічного  і  культурного розвитку </w:t>
      </w:r>
      <w:proofErr w:type="spellStart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>Щасливцевської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сільської ради на 2019 рік, а саме:</w:t>
      </w:r>
    </w:p>
    <w:p w:rsidR="002F0F11" w:rsidRPr="002F0F11" w:rsidRDefault="002F0F11" w:rsidP="002F0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2F0F1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- Пункт 3 таблиці  викласти   в  наступній  редакції: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134"/>
        <w:gridCol w:w="1134"/>
        <w:gridCol w:w="1242"/>
      </w:tblGrid>
      <w:tr w:rsidR="002F0F11" w:rsidRPr="002F0F11" w:rsidTr="004A665B">
        <w:tc>
          <w:tcPr>
            <w:tcW w:w="3369" w:type="dxa"/>
            <w:vMerge w:val="restart"/>
          </w:tcPr>
          <w:p w:rsidR="002F0F11" w:rsidRPr="002F0F11" w:rsidRDefault="002F0F11" w:rsidP="002F0F11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Перелік заходів</w:t>
            </w:r>
          </w:p>
        </w:tc>
        <w:tc>
          <w:tcPr>
            <w:tcW w:w="1559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Термін виконання</w:t>
            </w:r>
          </w:p>
        </w:tc>
        <w:tc>
          <w:tcPr>
            <w:tcW w:w="3510" w:type="dxa"/>
            <w:gridSpan w:val="3"/>
          </w:tcPr>
          <w:p w:rsidR="002F0F11" w:rsidRPr="002F0F11" w:rsidRDefault="002F0F11" w:rsidP="002F0F1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2F0F11" w:rsidRPr="002F0F11" w:rsidTr="004A665B">
        <w:tc>
          <w:tcPr>
            <w:tcW w:w="3369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Всього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Місцевий</w:t>
            </w: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бюджет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Інші джерела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фінансу-вання</w:t>
            </w:r>
            <w:proofErr w:type="spellEnd"/>
          </w:p>
        </w:tc>
      </w:tr>
      <w:tr w:rsidR="002F0F11" w:rsidRPr="002F0F11" w:rsidTr="004A665B">
        <w:tc>
          <w:tcPr>
            <w:tcW w:w="336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155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27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</w:t>
            </w:r>
          </w:p>
        </w:tc>
      </w:tr>
      <w:tr w:rsidR="002F0F11" w:rsidRPr="002F0F11" w:rsidTr="002F0F11">
        <w:trPr>
          <w:trHeight w:val="4816"/>
        </w:trPr>
        <w:tc>
          <w:tcPr>
            <w:tcW w:w="336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bookmarkStart w:id="0" w:name="_GoBack" w:colFirst="0" w:colLast="0"/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3.Фінансова підтримка медицини районного та обласного рівня:</w:t>
            </w: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3.1.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Співфінансування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 видатків  на  придбання 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телемедичного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 обладнання, що  передбачені  у 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Щасливцевському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сільському бюджеті  для  передачі  районному  бюджету Генічеського району з  подальшою передачею  до  обласного бюджету Херсонської області з метою впровадження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телемедицини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в Амбулаторії ЗПСМ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с.Щасливцеве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КНП «Генічеський ЦПМСД»</w:t>
            </w:r>
          </w:p>
        </w:tc>
        <w:tc>
          <w:tcPr>
            <w:tcW w:w="155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27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11,000</w:t>
            </w: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11,000</w:t>
            </w: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</w:tr>
    </w:tbl>
    <w:bookmarkEnd w:id="0"/>
    <w:p w:rsidR="002F0F11" w:rsidRPr="002F0F11" w:rsidRDefault="002F0F11" w:rsidP="002F0F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3. </w:t>
      </w:r>
      <w:proofErr w:type="spellStart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>Внести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доповнення до розділу «Благоустрій села» Програми соціально-економічного  і  культурного розвитку </w:t>
      </w:r>
      <w:proofErr w:type="spellStart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>Щасливцевської</w:t>
      </w:r>
      <w:proofErr w:type="spellEnd"/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сільської ради на 2019 рік, а саме:</w:t>
      </w:r>
      <w:r w:rsidRPr="002F0F11">
        <w:rPr>
          <w:rFonts w:ascii="Calibri" w:eastAsia="Times New Roman" w:hAnsi="Calibri" w:cs="Times New Roman"/>
          <w:sz w:val="24"/>
          <w:szCs w:val="28"/>
          <w:lang w:eastAsia="uk-UA"/>
        </w:rPr>
        <w:t xml:space="preserve">  - Додати пункт 24 та викласти в наступній редакції: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134"/>
        <w:gridCol w:w="1134"/>
        <w:gridCol w:w="1242"/>
      </w:tblGrid>
      <w:tr w:rsidR="002F0F11" w:rsidRPr="002F0F11" w:rsidTr="004A665B">
        <w:tc>
          <w:tcPr>
            <w:tcW w:w="3369" w:type="dxa"/>
            <w:vMerge w:val="restart"/>
          </w:tcPr>
          <w:p w:rsidR="002F0F11" w:rsidRPr="002F0F11" w:rsidRDefault="002F0F11" w:rsidP="002F0F11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Перелік заходів</w:t>
            </w:r>
          </w:p>
        </w:tc>
        <w:tc>
          <w:tcPr>
            <w:tcW w:w="1559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2F0F11" w:rsidRPr="002F0F11" w:rsidRDefault="002F0F11" w:rsidP="002F0F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Термін виконання</w:t>
            </w:r>
          </w:p>
        </w:tc>
        <w:tc>
          <w:tcPr>
            <w:tcW w:w="3510" w:type="dxa"/>
            <w:gridSpan w:val="3"/>
          </w:tcPr>
          <w:p w:rsidR="002F0F11" w:rsidRPr="002F0F11" w:rsidRDefault="002F0F11" w:rsidP="002F0F1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2F0F11" w:rsidRPr="002F0F11" w:rsidTr="004A665B">
        <w:tc>
          <w:tcPr>
            <w:tcW w:w="3369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Всього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Місцевий</w:t>
            </w:r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бюджет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Інші джерела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фінансу-вання</w:t>
            </w:r>
            <w:proofErr w:type="spellEnd"/>
          </w:p>
        </w:tc>
      </w:tr>
      <w:tr w:rsidR="002F0F11" w:rsidRPr="002F0F11" w:rsidTr="004A665B">
        <w:tc>
          <w:tcPr>
            <w:tcW w:w="336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155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27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</w:t>
            </w:r>
          </w:p>
        </w:tc>
      </w:tr>
      <w:tr w:rsidR="002F0F11" w:rsidRPr="002F0F11" w:rsidTr="004A665B">
        <w:tc>
          <w:tcPr>
            <w:tcW w:w="336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24. Проведення  заходів з локалізації та ліквідації амброзії </w:t>
            </w:r>
            <w:proofErr w:type="spellStart"/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полинолистої</w:t>
            </w:r>
            <w:proofErr w:type="spellEnd"/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на території населених пунктів сільської ради</w:t>
            </w:r>
          </w:p>
        </w:tc>
        <w:tc>
          <w:tcPr>
            <w:tcW w:w="1559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276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20,000</w:t>
            </w:r>
          </w:p>
        </w:tc>
        <w:tc>
          <w:tcPr>
            <w:tcW w:w="1134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F0F11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20,000</w:t>
            </w:r>
          </w:p>
        </w:tc>
        <w:tc>
          <w:tcPr>
            <w:tcW w:w="1242" w:type="dxa"/>
          </w:tcPr>
          <w:p w:rsidR="002F0F11" w:rsidRPr="002F0F11" w:rsidRDefault="002F0F11" w:rsidP="002F0F11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</w:tr>
    </w:tbl>
    <w:p w:rsidR="002F0F11" w:rsidRPr="002F0F11" w:rsidRDefault="002F0F11" w:rsidP="002F0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2F0F11" w:rsidRPr="002F0F11" w:rsidRDefault="002F0F11" w:rsidP="002F0F1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2F0F1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4.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2F0F11" w:rsidRPr="002F0F11" w:rsidRDefault="002F0F11" w:rsidP="002F0F11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687C17" w:rsidRPr="002F0F11" w:rsidRDefault="002F0F11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2F0F11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           Сільський  голова                                                                 В. ПЛОХУШКО</w:t>
      </w:r>
    </w:p>
    <w:sectPr w:rsidR="00687C17" w:rsidRPr="002F0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673"/>
    <w:multiLevelType w:val="hybridMultilevel"/>
    <w:tmpl w:val="0B5AF580"/>
    <w:lvl w:ilvl="0" w:tplc="4782BAF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1"/>
    <w:rsid w:val="002F0F11"/>
    <w:rsid w:val="006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2019-05-21T12:56:00Z</dcterms:created>
  <dcterms:modified xsi:type="dcterms:W3CDTF">2019-05-21T12:57:00Z</dcterms:modified>
</cp:coreProperties>
</file>