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7D" w:rsidRPr="008E6A7D" w:rsidRDefault="008E6A7D" w:rsidP="008E6A7D">
      <w:pPr>
        <w:ind w:left="5812"/>
        <w:jc w:val="both"/>
        <w:rPr>
          <w:i/>
          <w:sz w:val="20"/>
          <w:szCs w:val="20"/>
          <w:lang w:val="uk-UA"/>
        </w:rPr>
      </w:pPr>
      <w:r w:rsidRPr="008E6A7D">
        <w:rPr>
          <w:i/>
          <w:sz w:val="20"/>
          <w:szCs w:val="20"/>
          <w:lang w:val="uk-UA"/>
        </w:rPr>
        <w:t>Додаток 4</w:t>
      </w:r>
    </w:p>
    <w:p w:rsidR="008E6A7D" w:rsidRPr="008E6A7D" w:rsidRDefault="008E6A7D" w:rsidP="008E6A7D">
      <w:pPr>
        <w:ind w:left="5812"/>
        <w:rPr>
          <w:i/>
          <w:sz w:val="12"/>
          <w:szCs w:val="12"/>
          <w:lang w:val="uk-UA"/>
        </w:rPr>
      </w:pPr>
      <w:r w:rsidRPr="008E6A7D">
        <w:rPr>
          <w:i/>
          <w:sz w:val="20"/>
          <w:szCs w:val="20"/>
          <w:lang w:val="uk-UA"/>
        </w:rPr>
        <w:t xml:space="preserve">до рішення 68 сесії </w:t>
      </w:r>
      <w:proofErr w:type="spellStart"/>
      <w:r w:rsidRPr="008E6A7D">
        <w:rPr>
          <w:i/>
          <w:sz w:val="20"/>
          <w:szCs w:val="20"/>
          <w:lang w:val="uk-UA"/>
        </w:rPr>
        <w:t>Щасливцевської</w:t>
      </w:r>
      <w:proofErr w:type="spellEnd"/>
      <w:r w:rsidRPr="008E6A7D">
        <w:rPr>
          <w:i/>
          <w:sz w:val="20"/>
          <w:szCs w:val="20"/>
          <w:lang w:val="uk-UA"/>
        </w:rPr>
        <w:t xml:space="preserve"> сільської ради 7 скликання від 26.06.2018 р. № 1070 "Про місцеві податки та збори на території </w:t>
      </w:r>
      <w:proofErr w:type="spellStart"/>
      <w:r w:rsidRPr="008E6A7D">
        <w:rPr>
          <w:i/>
          <w:sz w:val="20"/>
          <w:szCs w:val="20"/>
          <w:lang w:val="uk-UA"/>
        </w:rPr>
        <w:t>Щасливцевської</w:t>
      </w:r>
      <w:proofErr w:type="spellEnd"/>
      <w:r w:rsidRPr="008E6A7D">
        <w:rPr>
          <w:i/>
          <w:sz w:val="20"/>
          <w:szCs w:val="20"/>
          <w:lang w:val="uk-UA"/>
        </w:rPr>
        <w:t xml:space="preserve"> сільської ради на 2019 рік"</w:t>
      </w:r>
    </w:p>
    <w:p w:rsidR="008E6A7D" w:rsidRPr="008E6A7D" w:rsidRDefault="008E6A7D" w:rsidP="008E6A7D">
      <w:pPr>
        <w:ind w:left="709"/>
        <w:rPr>
          <w:sz w:val="20"/>
          <w:szCs w:val="20"/>
          <w:lang w:val="uk-UA"/>
        </w:rPr>
      </w:pPr>
    </w:p>
    <w:p w:rsidR="008E6A7D" w:rsidRPr="008E6A7D" w:rsidRDefault="008E6A7D" w:rsidP="008E6A7D">
      <w:pPr>
        <w:ind w:left="709"/>
        <w:rPr>
          <w:sz w:val="20"/>
          <w:szCs w:val="20"/>
          <w:lang w:val="uk-UA"/>
        </w:rPr>
      </w:pPr>
    </w:p>
    <w:p w:rsidR="008E6A7D" w:rsidRPr="008E6A7D" w:rsidRDefault="008E6A7D" w:rsidP="008E6A7D">
      <w:pPr>
        <w:jc w:val="center"/>
        <w:rPr>
          <w:b/>
          <w:sz w:val="20"/>
          <w:szCs w:val="20"/>
          <w:lang w:val="uk-UA"/>
        </w:rPr>
      </w:pPr>
      <w:r w:rsidRPr="008E6A7D">
        <w:rPr>
          <w:b/>
          <w:sz w:val="20"/>
          <w:szCs w:val="20"/>
          <w:lang w:val="uk-UA"/>
        </w:rPr>
        <w:t>Туристичний збір</w:t>
      </w:r>
    </w:p>
    <w:p w:rsidR="008E6A7D" w:rsidRPr="008E6A7D" w:rsidRDefault="008E6A7D" w:rsidP="008E6A7D">
      <w:pPr>
        <w:ind w:firstLine="567"/>
        <w:jc w:val="center"/>
        <w:rPr>
          <w:sz w:val="20"/>
          <w:szCs w:val="20"/>
          <w:lang w:val="uk-UA"/>
        </w:rPr>
      </w:pPr>
      <w:r w:rsidRPr="008E6A7D">
        <w:rPr>
          <w:sz w:val="20"/>
          <w:szCs w:val="20"/>
          <w:lang w:val="uk-UA"/>
        </w:rPr>
        <w:t>Загальні засади.</w:t>
      </w:r>
    </w:p>
    <w:p w:rsidR="008E6A7D" w:rsidRPr="008E6A7D" w:rsidRDefault="008E6A7D" w:rsidP="008E6A7D">
      <w:pPr>
        <w:ind w:firstLine="567"/>
        <w:jc w:val="both"/>
        <w:rPr>
          <w:sz w:val="20"/>
          <w:szCs w:val="20"/>
          <w:lang w:val="uk-UA"/>
        </w:rPr>
      </w:pPr>
      <w:r w:rsidRPr="008E6A7D">
        <w:rPr>
          <w:sz w:val="20"/>
          <w:szCs w:val="20"/>
          <w:lang w:val="uk-UA"/>
        </w:rPr>
        <w:t xml:space="preserve">Туристичний збір – це місцевий збір, кошти від якого зараховуються до місцевого бюджету. Туристичний збір  встановлюється на підставі Закону України "Про місцеве самоврядування в Україні" та Податкового Кодексу України </w:t>
      </w:r>
    </w:p>
    <w:p w:rsidR="008E6A7D" w:rsidRPr="008E6A7D" w:rsidRDefault="008E6A7D" w:rsidP="008E6A7D">
      <w:pPr>
        <w:ind w:firstLine="567"/>
        <w:rPr>
          <w:sz w:val="20"/>
          <w:szCs w:val="20"/>
          <w:lang w:val="uk-UA"/>
        </w:rPr>
      </w:pPr>
    </w:p>
    <w:p w:rsidR="008E6A7D" w:rsidRPr="008E6A7D" w:rsidRDefault="008E6A7D" w:rsidP="008E6A7D">
      <w:pPr>
        <w:ind w:firstLine="567"/>
        <w:jc w:val="center"/>
        <w:rPr>
          <w:sz w:val="20"/>
          <w:szCs w:val="20"/>
          <w:lang w:val="uk-UA"/>
        </w:rPr>
      </w:pPr>
      <w:r w:rsidRPr="008E6A7D">
        <w:rPr>
          <w:sz w:val="20"/>
          <w:szCs w:val="20"/>
          <w:lang w:val="uk-UA"/>
        </w:rPr>
        <w:t>1. Платники збору.</w:t>
      </w:r>
    </w:p>
    <w:p w:rsidR="008E6A7D" w:rsidRPr="008E6A7D" w:rsidRDefault="008E6A7D" w:rsidP="008E6A7D">
      <w:pPr>
        <w:ind w:firstLine="567"/>
        <w:jc w:val="both"/>
        <w:rPr>
          <w:sz w:val="20"/>
          <w:szCs w:val="20"/>
          <w:lang w:val="uk-UA"/>
        </w:rPr>
      </w:pPr>
      <w:r w:rsidRPr="008E6A7D">
        <w:rPr>
          <w:sz w:val="20"/>
          <w:szCs w:val="20"/>
          <w:lang w:val="uk-UA"/>
        </w:rPr>
        <w:t xml:space="preserve">1.1. Платниками збору є громадяни України, іноземці, а також особи без громадянства, які прибувають на територію  </w:t>
      </w:r>
      <w:proofErr w:type="spellStart"/>
      <w:r w:rsidRPr="008E6A7D">
        <w:rPr>
          <w:sz w:val="20"/>
          <w:szCs w:val="20"/>
          <w:lang w:val="uk-UA"/>
        </w:rPr>
        <w:t>Щасливцевської</w:t>
      </w:r>
      <w:proofErr w:type="spellEnd"/>
      <w:r w:rsidRPr="008E6A7D">
        <w:rPr>
          <w:sz w:val="20"/>
          <w:szCs w:val="20"/>
          <w:lang w:val="uk-UA"/>
        </w:rPr>
        <w:t xml:space="preserve"> сільської ради та отримують (споживають) послуги з тимчасового проживання (ночівлі) із зобов'язанням залишити місце перебування в зазначений строк.</w:t>
      </w:r>
    </w:p>
    <w:p w:rsidR="008E6A7D" w:rsidRPr="008E6A7D" w:rsidRDefault="008E6A7D" w:rsidP="008E6A7D">
      <w:pPr>
        <w:ind w:firstLine="567"/>
        <w:jc w:val="both"/>
        <w:rPr>
          <w:sz w:val="20"/>
          <w:szCs w:val="20"/>
          <w:lang w:val="uk-UA"/>
        </w:rPr>
      </w:pPr>
      <w:r w:rsidRPr="008E6A7D">
        <w:rPr>
          <w:sz w:val="20"/>
          <w:szCs w:val="20"/>
          <w:lang w:val="uk-UA"/>
        </w:rPr>
        <w:t xml:space="preserve">1.2. Платниками збору не можуть бути особи визначені п. 268.2.2. Податкового Кодексу України. </w:t>
      </w:r>
    </w:p>
    <w:p w:rsidR="008E6A7D" w:rsidRPr="008E6A7D" w:rsidRDefault="008E6A7D" w:rsidP="008E6A7D">
      <w:pPr>
        <w:ind w:firstLine="567"/>
        <w:rPr>
          <w:sz w:val="20"/>
          <w:szCs w:val="20"/>
          <w:lang w:val="uk-UA"/>
        </w:rPr>
      </w:pPr>
    </w:p>
    <w:p w:rsidR="008E6A7D" w:rsidRPr="008E6A7D" w:rsidRDefault="008E6A7D" w:rsidP="008E6A7D">
      <w:pPr>
        <w:ind w:firstLine="567"/>
        <w:jc w:val="center"/>
        <w:rPr>
          <w:sz w:val="20"/>
          <w:szCs w:val="20"/>
          <w:lang w:val="uk-UA"/>
        </w:rPr>
      </w:pPr>
      <w:r w:rsidRPr="008E6A7D">
        <w:rPr>
          <w:sz w:val="20"/>
          <w:szCs w:val="20"/>
          <w:lang w:val="uk-UA"/>
        </w:rPr>
        <w:t>2. Ставка та база справляння збору.</w:t>
      </w:r>
    </w:p>
    <w:p w:rsidR="008E6A7D" w:rsidRPr="008E6A7D" w:rsidRDefault="008E6A7D" w:rsidP="008E6A7D">
      <w:pPr>
        <w:ind w:firstLine="567"/>
        <w:jc w:val="both"/>
        <w:rPr>
          <w:sz w:val="20"/>
          <w:szCs w:val="20"/>
          <w:lang w:val="uk-UA"/>
        </w:rPr>
      </w:pPr>
      <w:r w:rsidRPr="008E6A7D">
        <w:rPr>
          <w:sz w:val="20"/>
          <w:szCs w:val="20"/>
          <w:lang w:val="uk-UA"/>
        </w:rPr>
        <w:t>2.1. Туристичний збір становить 1 відсоток від вартості усього періоду проживання (ночівлі) осіб зазначених у п. 1.1. цього додатку, за вирахуванням податку на додану вартість.</w:t>
      </w:r>
    </w:p>
    <w:p w:rsidR="008E6A7D" w:rsidRPr="008E6A7D" w:rsidRDefault="008E6A7D" w:rsidP="008E6A7D">
      <w:pPr>
        <w:ind w:firstLine="567"/>
        <w:jc w:val="both"/>
        <w:rPr>
          <w:sz w:val="20"/>
          <w:szCs w:val="20"/>
          <w:lang w:val="uk-UA"/>
        </w:rPr>
      </w:pPr>
      <w:r w:rsidRPr="008E6A7D">
        <w:rPr>
          <w:sz w:val="20"/>
          <w:szCs w:val="20"/>
          <w:lang w:val="uk-UA"/>
        </w:rPr>
        <w:t>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8E6A7D" w:rsidRPr="008E6A7D" w:rsidRDefault="008E6A7D" w:rsidP="008E6A7D">
      <w:pPr>
        <w:ind w:firstLine="567"/>
        <w:rPr>
          <w:sz w:val="20"/>
          <w:szCs w:val="20"/>
          <w:lang w:val="uk-UA"/>
        </w:rPr>
      </w:pPr>
    </w:p>
    <w:p w:rsidR="008E6A7D" w:rsidRPr="008E6A7D" w:rsidRDefault="008E6A7D" w:rsidP="008E6A7D">
      <w:pPr>
        <w:ind w:firstLine="567"/>
        <w:jc w:val="center"/>
        <w:rPr>
          <w:sz w:val="20"/>
          <w:szCs w:val="20"/>
          <w:lang w:val="uk-UA"/>
        </w:rPr>
      </w:pPr>
      <w:r w:rsidRPr="008E6A7D">
        <w:rPr>
          <w:sz w:val="20"/>
          <w:szCs w:val="20"/>
          <w:lang w:val="uk-UA"/>
        </w:rPr>
        <w:t>3. Податкові агенти</w:t>
      </w:r>
    </w:p>
    <w:p w:rsidR="008E6A7D" w:rsidRPr="008E6A7D" w:rsidRDefault="008E6A7D" w:rsidP="008E6A7D">
      <w:pPr>
        <w:ind w:firstLine="567"/>
        <w:jc w:val="both"/>
        <w:rPr>
          <w:sz w:val="20"/>
          <w:szCs w:val="20"/>
          <w:lang w:val="uk-UA"/>
        </w:rPr>
      </w:pPr>
      <w:r w:rsidRPr="008E6A7D">
        <w:rPr>
          <w:sz w:val="20"/>
          <w:szCs w:val="20"/>
          <w:lang w:val="uk-UA"/>
        </w:rPr>
        <w:t xml:space="preserve">3.1. Справляння збору на території </w:t>
      </w:r>
      <w:proofErr w:type="spellStart"/>
      <w:r w:rsidRPr="008E6A7D">
        <w:rPr>
          <w:sz w:val="20"/>
          <w:szCs w:val="20"/>
          <w:lang w:val="uk-UA"/>
        </w:rPr>
        <w:t>Щасливцевської</w:t>
      </w:r>
      <w:proofErr w:type="spellEnd"/>
      <w:r w:rsidRPr="008E6A7D">
        <w:rPr>
          <w:sz w:val="20"/>
          <w:szCs w:val="20"/>
          <w:lang w:val="uk-UA"/>
        </w:rPr>
        <w:t xml:space="preserve"> сільської ради здійснюють:</w:t>
      </w:r>
    </w:p>
    <w:p w:rsidR="008E6A7D" w:rsidRPr="008E6A7D" w:rsidRDefault="008E6A7D" w:rsidP="008E6A7D">
      <w:pPr>
        <w:ind w:firstLine="567"/>
        <w:jc w:val="both"/>
        <w:rPr>
          <w:sz w:val="20"/>
          <w:szCs w:val="20"/>
          <w:lang w:val="uk-UA"/>
        </w:rPr>
      </w:pPr>
      <w:r w:rsidRPr="008E6A7D">
        <w:rPr>
          <w:sz w:val="20"/>
          <w:szCs w:val="20"/>
          <w:lang w:val="uk-UA"/>
        </w:rPr>
        <w:t xml:space="preserve">а) адміністрації готелів, кемпінгів, мотелів, гуртожитків для приїжджих та інших закладів готельного типу, санаторно-курортні заклади – під час надання послуг; </w:t>
      </w:r>
    </w:p>
    <w:p w:rsidR="008E6A7D" w:rsidRPr="008E6A7D" w:rsidRDefault="008E6A7D" w:rsidP="008E6A7D">
      <w:pPr>
        <w:ind w:firstLine="567"/>
        <w:jc w:val="both"/>
        <w:rPr>
          <w:sz w:val="20"/>
          <w:szCs w:val="20"/>
          <w:lang w:val="uk-UA"/>
        </w:rPr>
      </w:pPr>
      <w:r w:rsidRPr="008E6A7D">
        <w:rPr>
          <w:sz w:val="20"/>
          <w:szCs w:val="20"/>
          <w:lang w:val="uk-UA"/>
        </w:rPr>
        <w:t xml:space="preserve">б) Комунальні підприємства </w:t>
      </w:r>
      <w:proofErr w:type="spellStart"/>
      <w:r w:rsidRPr="008E6A7D">
        <w:rPr>
          <w:sz w:val="20"/>
          <w:szCs w:val="20"/>
          <w:lang w:val="uk-UA"/>
        </w:rPr>
        <w:t>Щасливцевської</w:t>
      </w:r>
      <w:proofErr w:type="spellEnd"/>
      <w:r w:rsidRPr="008E6A7D">
        <w:rPr>
          <w:sz w:val="20"/>
          <w:szCs w:val="20"/>
          <w:lang w:val="uk-UA"/>
        </w:rPr>
        <w:t xml:space="preserve"> сільської ради з осіб що поселились у будинки (квартири), що належать фізичним особам на праві власності або на праві користування за договором найму;</w:t>
      </w:r>
    </w:p>
    <w:p w:rsidR="008E6A7D" w:rsidRPr="008E6A7D" w:rsidRDefault="008E6A7D" w:rsidP="008E6A7D">
      <w:pPr>
        <w:ind w:firstLine="567"/>
        <w:jc w:val="both"/>
        <w:rPr>
          <w:sz w:val="20"/>
          <w:szCs w:val="20"/>
          <w:lang w:val="uk-UA"/>
        </w:rPr>
      </w:pPr>
      <w:r w:rsidRPr="008E6A7D">
        <w:rPr>
          <w:sz w:val="20"/>
          <w:szCs w:val="20"/>
          <w:lang w:val="uk-UA"/>
        </w:rPr>
        <w:t xml:space="preserve">в) Фізичні особи - підприємці (на умовах договору з </w:t>
      </w:r>
      <w:proofErr w:type="spellStart"/>
      <w:r w:rsidRPr="008E6A7D">
        <w:rPr>
          <w:sz w:val="20"/>
          <w:szCs w:val="20"/>
          <w:lang w:val="uk-UA"/>
        </w:rPr>
        <w:t>Щасливцевською</w:t>
      </w:r>
      <w:proofErr w:type="spellEnd"/>
      <w:r w:rsidRPr="008E6A7D">
        <w:rPr>
          <w:sz w:val="20"/>
          <w:szCs w:val="20"/>
          <w:lang w:val="uk-UA"/>
        </w:rPr>
        <w:t xml:space="preserve"> сільською радою) що надають послуги з тимчасового розміщення відпочиваючих та/або здають житло в найм.</w:t>
      </w:r>
    </w:p>
    <w:p w:rsidR="008E6A7D" w:rsidRPr="008E6A7D" w:rsidRDefault="008E6A7D" w:rsidP="008E6A7D">
      <w:pPr>
        <w:ind w:firstLine="567"/>
        <w:jc w:val="both"/>
        <w:rPr>
          <w:sz w:val="20"/>
          <w:szCs w:val="20"/>
          <w:lang w:val="uk-UA"/>
        </w:rPr>
      </w:pPr>
      <w:r w:rsidRPr="008E6A7D">
        <w:rPr>
          <w:sz w:val="20"/>
          <w:szCs w:val="20"/>
          <w:lang w:val="uk-UA"/>
        </w:rPr>
        <w:t xml:space="preserve">г) Юридичні особи або фізичні особи - підприємці, які уповноважуються </w:t>
      </w:r>
      <w:proofErr w:type="spellStart"/>
      <w:r w:rsidRPr="008E6A7D">
        <w:rPr>
          <w:sz w:val="20"/>
          <w:szCs w:val="20"/>
          <w:lang w:val="uk-UA"/>
        </w:rPr>
        <w:t>Щасливцевською</w:t>
      </w:r>
      <w:proofErr w:type="spellEnd"/>
      <w:r w:rsidRPr="008E6A7D">
        <w:rPr>
          <w:sz w:val="20"/>
          <w:szCs w:val="20"/>
          <w:lang w:val="uk-UA"/>
        </w:rPr>
        <w:t xml:space="preserve"> сільською радою справляти збір на умовах договору.</w:t>
      </w:r>
    </w:p>
    <w:p w:rsidR="008E6A7D" w:rsidRPr="008E6A7D" w:rsidRDefault="008E6A7D" w:rsidP="008E6A7D">
      <w:pPr>
        <w:ind w:firstLine="567"/>
        <w:jc w:val="both"/>
        <w:rPr>
          <w:sz w:val="20"/>
          <w:szCs w:val="20"/>
          <w:lang w:val="uk-UA"/>
        </w:rPr>
      </w:pPr>
      <w:r w:rsidRPr="008E6A7D">
        <w:rPr>
          <w:sz w:val="20"/>
          <w:szCs w:val="20"/>
          <w:lang w:val="uk-UA"/>
        </w:rPr>
        <w:t>3.2. Особи зазначені у п. 3.1. цього додатку зобов'язані зареєструватися як податкові агенти туристичного збору в органи державної податкової служби.</w:t>
      </w:r>
    </w:p>
    <w:p w:rsidR="008E6A7D" w:rsidRPr="008E6A7D" w:rsidRDefault="008E6A7D" w:rsidP="008E6A7D">
      <w:pPr>
        <w:ind w:firstLine="567"/>
        <w:jc w:val="both"/>
        <w:rPr>
          <w:sz w:val="20"/>
          <w:szCs w:val="20"/>
          <w:lang w:val="uk-UA"/>
        </w:rPr>
      </w:pPr>
      <w:r w:rsidRPr="008E6A7D">
        <w:rPr>
          <w:sz w:val="20"/>
          <w:szCs w:val="20"/>
          <w:lang w:val="uk-UA"/>
        </w:rPr>
        <w:t>3.3.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органи державної податкової служби за місцезнаходженням підрозділу.</w:t>
      </w:r>
    </w:p>
    <w:p w:rsidR="008E6A7D" w:rsidRPr="008E6A7D" w:rsidRDefault="008E6A7D" w:rsidP="008E6A7D">
      <w:pPr>
        <w:ind w:firstLine="567"/>
        <w:jc w:val="both"/>
        <w:rPr>
          <w:sz w:val="20"/>
          <w:szCs w:val="20"/>
          <w:lang w:val="uk-UA"/>
        </w:rPr>
      </w:pPr>
    </w:p>
    <w:p w:rsidR="008E6A7D" w:rsidRPr="008E6A7D" w:rsidRDefault="008E6A7D" w:rsidP="008E6A7D">
      <w:pPr>
        <w:ind w:firstLine="567"/>
        <w:jc w:val="center"/>
        <w:rPr>
          <w:sz w:val="20"/>
          <w:szCs w:val="20"/>
          <w:lang w:val="uk-UA"/>
        </w:rPr>
      </w:pPr>
      <w:r w:rsidRPr="008E6A7D">
        <w:rPr>
          <w:sz w:val="20"/>
          <w:szCs w:val="20"/>
          <w:lang w:val="uk-UA"/>
        </w:rPr>
        <w:t>5. Особливості справляння збору.</w:t>
      </w:r>
    </w:p>
    <w:p w:rsidR="008E6A7D" w:rsidRPr="008E6A7D" w:rsidRDefault="008E6A7D" w:rsidP="008E6A7D">
      <w:pPr>
        <w:ind w:firstLine="567"/>
        <w:jc w:val="both"/>
        <w:rPr>
          <w:sz w:val="20"/>
          <w:szCs w:val="20"/>
          <w:lang w:val="uk-UA"/>
        </w:rPr>
      </w:pPr>
      <w:r w:rsidRPr="008E6A7D">
        <w:rPr>
          <w:sz w:val="20"/>
          <w:szCs w:val="20"/>
          <w:lang w:val="uk-UA"/>
        </w:rPr>
        <w:t>5.1. Податкові агенти що справляють збір під час надання послуг, пов’язаних з тимчасовим проживанням (ночівлею), зазначають суму сплаченого збору окремим рядком у рахунку (квитанції) на проживання.</w:t>
      </w:r>
    </w:p>
    <w:p w:rsidR="008E6A7D" w:rsidRPr="008E6A7D" w:rsidRDefault="008E6A7D" w:rsidP="008E6A7D">
      <w:pPr>
        <w:ind w:firstLine="567"/>
        <w:rPr>
          <w:sz w:val="20"/>
          <w:szCs w:val="20"/>
          <w:lang w:val="uk-UA"/>
        </w:rPr>
      </w:pPr>
    </w:p>
    <w:p w:rsidR="008E6A7D" w:rsidRPr="008E6A7D" w:rsidRDefault="008E6A7D" w:rsidP="008E6A7D">
      <w:pPr>
        <w:ind w:firstLine="567"/>
        <w:jc w:val="center"/>
        <w:rPr>
          <w:sz w:val="20"/>
          <w:szCs w:val="20"/>
          <w:lang w:val="uk-UA"/>
        </w:rPr>
      </w:pPr>
      <w:r w:rsidRPr="008E6A7D">
        <w:rPr>
          <w:sz w:val="20"/>
          <w:szCs w:val="20"/>
          <w:lang w:val="uk-UA"/>
        </w:rPr>
        <w:t>6. Порядок сплати збору</w:t>
      </w:r>
    </w:p>
    <w:p w:rsidR="008E6A7D" w:rsidRPr="008E6A7D" w:rsidRDefault="008E6A7D" w:rsidP="008E6A7D">
      <w:pPr>
        <w:ind w:firstLine="567"/>
        <w:jc w:val="both"/>
        <w:rPr>
          <w:sz w:val="20"/>
          <w:szCs w:val="20"/>
          <w:lang w:val="uk-UA"/>
        </w:rPr>
      </w:pPr>
      <w:r w:rsidRPr="008E6A7D">
        <w:rPr>
          <w:sz w:val="20"/>
          <w:szCs w:val="20"/>
          <w:lang w:val="uk-UA"/>
        </w:rPr>
        <w:t>6.1. Сума збору, обчислена відповідно до податкової декларації за звітний(податковий) квартал. сплачується у строки, визначені для квартального податкового періоду.</w:t>
      </w:r>
    </w:p>
    <w:p w:rsidR="008E6A7D" w:rsidRPr="008E6A7D" w:rsidRDefault="008E6A7D" w:rsidP="008E6A7D">
      <w:pPr>
        <w:ind w:firstLine="567"/>
        <w:jc w:val="both"/>
        <w:rPr>
          <w:sz w:val="20"/>
          <w:szCs w:val="20"/>
          <w:lang w:val="uk-UA"/>
        </w:rPr>
      </w:pPr>
      <w:r w:rsidRPr="008E6A7D">
        <w:rPr>
          <w:sz w:val="20"/>
          <w:szCs w:val="20"/>
          <w:lang w:val="uk-UA"/>
        </w:rPr>
        <w:t>6.2. Базовий податковий (звітний) період дорівнює календарному кварталу.</w:t>
      </w:r>
    </w:p>
    <w:p w:rsidR="008E6A7D" w:rsidRPr="008E6A7D" w:rsidRDefault="008E6A7D" w:rsidP="008E6A7D">
      <w:pPr>
        <w:ind w:firstLine="567"/>
        <w:jc w:val="center"/>
        <w:rPr>
          <w:sz w:val="20"/>
          <w:szCs w:val="20"/>
          <w:lang w:val="uk-UA"/>
        </w:rPr>
      </w:pPr>
    </w:p>
    <w:p w:rsidR="008E6A7D" w:rsidRPr="008E6A7D" w:rsidRDefault="008E6A7D" w:rsidP="008E6A7D">
      <w:pPr>
        <w:ind w:firstLine="567"/>
        <w:jc w:val="center"/>
        <w:rPr>
          <w:sz w:val="20"/>
          <w:szCs w:val="20"/>
          <w:lang w:val="uk-UA"/>
        </w:rPr>
      </w:pPr>
      <w:r w:rsidRPr="008E6A7D">
        <w:rPr>
          <w:sz w:val="20"/>
          <w:szCs w:val="20"/>
          <w:lang w:val="uk-UA"/>
        </w:rPr>
        <w:t>7. Відповідальність та контроль за справляння збору.</w:t>
      </w:r>
    </w:p>
    <w:p w:rsidR="008E6A7D" w:rsidRPr="008E6A7D" w:rsidRDefault="008E6A7D" w:rsidP="008E6A7D">
      <w:pPr>
        <w:ind w:firstLine="567"/>
        <w:jc w:val="both"/>
        <w:rPr>
          <w:sz w:val="20"/>
          <w:szCs w:val="20"/>
          <w:lang w:val="uk-UA"/>
        </w:rPr>
      </w:pPr>
      <w:r w:rsidRPr="008E6A7D">
        <w:rPr>
          <w:sz w:val="20"/>
          <w:szCs w:val="20"/>
          <w:lang w:val="uk-UA"/>
        </w:rPr>
        <w:t>7.1. Податкові агенти зазначені у п. 3 цього додатку та їх посадові особи  несуть відповідальність за правильність обчислення, повноту утримання, своєчасність перерахування туристичного збору до бюджету.</w:t>
      </w:r>
    </w:p>
    <w:p w:rsidR="008E6A7D" w:rsidRPr="008E6A7D" w:rsidRDefault="008E6A7D" w:rsidP="008E6A7D">
      <w:pPr>
        <w:ind w:firstLine="567"/>
        <w:jc w:val="both"/>
        <w:rPr>
          <w:sz w:val="20"/>
          <w:szCs w:val="20"/>
          <w:lang w:val="uk-UA"/>
        </w:rPr>
      </w:pPr>
      <w:r w:rsidRPr="008E6A7D">
        <w:rPr>
          <w:sz w:val="20"/>
          <w:szCs w:val="20"/>
          <w:lang w:val="uk-UA"/>
        </w:rPr>
        <w:t>7.2. За неподання, порушення порядку заповнення та строків подання податкової декларації органам державної податкової служби, недостовірність наданої інформації податкові агенти та їх посадові особи несуть відповідальність відповідно до норм Податкового кодексу України.</w:t>
      </w:r>
    </w:p>
    <w:p w:rsidR="008E6A7D" w:rsidRPr="008E6A7D" w:rsidRDefault="008E6A7D" w:rsidP="008E6A7D">
      <w:pPr>
        <w:ind w:firstLine="567"/>
        <w:jc w:val="both"/>
        <w:rPr>
          <w:sz w:val="20"/>
          <w:szCs w:val="20"/>
          <w:lang w:val="uk-UA"/>
        </w:rPr>
      </w:pPr>
      <w:r w:rsidRPr="008E6A7D">
        <w:rPr>
          <w:sz w:val="20"/>
          <w:szCs w:val="20"/>
          <w:lang w:val="uk-UA"/>
        </w:rPr>
        <w:t>7.3. Контроль за дотриманням вимог податкового законодавства у частині справляння туристичного збору здійснюється органами державної податкової служби.</w:t>
      </w:r>
    </w:p>
    <w:p w:rsidR="008E6A7D" w:rsidRPr="008E6A7D" w:rsidRDefault="008E6A7D" w:rsidP="008E6A7D">
      <w:pPr>
        <w:ind w:firstLine="567"/>
        <w:rPr>
          <w:sz w:val="20"/>
          <w:szCs w:val="20"/>
          <w:lang w:val="uk-UA"/>
        </w:rPr>
      </w:pPr>
    </w:p>
    <w:p w:rsidR="00EE2B68" w:rsidRPr="008E6A7D" w:rsidRDefault="008E6A7D" w:rsidP="008E6A7D">
      <w:pPr>
        <w:jc w:val="both"/>
        <w:rPr>
          <w:sz w:val="20"/>
          <w:szCs w:val="20"/>
          <w:lang w:val="uk-UA"/>
        </w:rPr>
      </w:pPr>
      <w:r>
        <w:rPr>
          <w:sz w:val="20"/>
          <w:szCs w:val="20"/>
          <w:lang w:val="uk-UA"/>
        </w:rPr>
        <w:t xml:space="preserve">                      </w:t>
      </w:r>
      <w:r w:rsidRPr="008E6A7D">
        <w:rPr>
          <w:sz w:val="20"/>
          <w:szCs w:val="20"/>
          <w:lang w:val="uk-UA"/>
        </w:rPr>
        <w:t>Секретар сільської ради                                                                                                      І.В.</w:t>
      </w:r>
      <w:proofErr w:type="spellStart"/>
      <w:r w:rsidRPr="008E6A7D">
        <w:rPr>
          <w:sz w:val="20"/>
          <w:szCs w:val="20"/>
          <w:lang w:val="uk-UA"/>
        </w:rPr>
        <w:t>Пуляєва</w:t>
      </w:r>
      <w:bookmarkStart w:id="0" w:name="_GoBack"/>
      <w:bookmarkEnd w:id="0"/>
      <w:proofErr w:type="spellEnd"/>
    </w:p>
    <w:sectPr w:rsidR="00EE2B68" w:rsidRPr="008E6A7D" w:rsidSect="00DF2D8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C6E"/>
    <w:multiLevelType w:val="hybridMultilevel"/>
    <w:tmpl w:val="3EC221D4"/>
    <w:lvl w:ilvl="0" w:tplc="6B68E7F4">
      <w:start w:val="1"/>
      <w:numFmt w:val="decimal"/>
      <w:lvlText w:val="%1."/>
      <w:lvlJc w:val="left"/>
      <w:pPr>
        <w:ind w:left="720" w:hanging="360"/>
      </w:pPr>
      <w:rPr>
        <w:rFonts w:cs="Times New Roman"/>
        <w:sz w:val="28"/>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0E242D83"/>
    <w:multiLevelType w:val="hybridMultilevel"/>
    <w:tmpl w:val="684CA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B80A2D"/>
    <w:multiLevelType w:val="hybridMultilevel"/>
    <w:tmpl w:val="987400FC"/>
    <w:lvl w:ilvl="0" w:tplc="D9729110">
      <w:start w:val="1"/>
      <w:numFmt w:val="decimal"/>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D45E11"/>
    <w:multiLevelType w:val="hybridMultilevel"/>
    <w:tmpl w:val="72C21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066464"/>
    <w:multiLevelType w:val="multilevel"/>
    <w:tmpl w:val="337C6BD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217544E0"/>
    <w:multiLevelType w:val="hybridMultilevel"/>
    <w:tmpl w:val="E36438FA"/>
    <w:lvl w:ilvl="0" w:tplc="86EC8578">
      <w:start w:val="1"/>
      <w:numFmt w:val="decimal"/>
      <w:lvlText w:val="%1."/>
      <w:lvlJc w:val="left"/>
      <w:pPr>
        <w:tabs>
          <w:tab w:val="num" w:pos="1080"/>
        </w:tabs>
        <w:ind w:left="1080" w:hanging="360"/>
      </w:pPr>
      <w:rPr>
        <w:rFonts w:hint="default"/>
        <w:color w:val="00000A"/>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26126CB"/>
    <w:multiLevelType w:val="hybridMultilevel"/>
    <w:tmpl w:val="C97AD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161564"/>
    <w:multiLevelType w:val="hybridMultilevel"/>
    <w:tmpl w:val="C05C1920"/>
    <w:lvl w:ilvl="0" w:tplc="A1A85080">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3B0201B1"/>
    <w:multiLevelType w:val="hybridMultilevel"/>
    <w:tmpl w:val="161C7256"/>
    <w:lvl w:ilvl="0" w:tplc="F9ACEA38">
      <w:start w:val="1"/>
      <w:numFmt w:val="decimal"/>
      <w:lvlText w:val="%1."/>
      <w:lvlJc w:val="left"/>
      <w:pPr>
        <w:tabs>
          <w:tab w:val="num" w:pos="720"/>
        </w:tabs>
        <w:ind w:left="720" w:hanging="360"/>
      </w:pPr>
      <w:rPr>
        <w:rFonts w:ascii="Calibri" w:hAnsi="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1517F1"/>
    <w:multiLevelType w:val="multilevel"/>
    <w:tmpl w:val="6D861B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664340A"/>
    <w:multiLevelType w:val="hybridMultilevel"/>
    <w:tmpl w:val="73E0FB6C"/>
    <w:lvl w:ilvl="0" w:tplc="8C04E28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6432A5"/>
    <w:multiLevelType w:val="hybridMultilevel"/>
    <w:tmpl w:val="51EC32B8"/>
    <w:lvl w:ilvl="0" w:tplc="434AE71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8B23DC"/>
    <w:multiLevelType w:val="hybridMultilevel"/>
    <w:tmpl w:val="CBC0F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3E5C38"/>
    <w:multiLevelType w:val="multilevel"/>
    <w:tmpl w:val="358248FC"/>
    <w:lvl w:ilvl="0">
      <w:start w:val="1"/>
      <w:numFmt w:val="bullet"/>
      <w:lvlText w:val="-"/>
      <w:lvlJc w:val="left"/>
      <w:pPr>
        <w:ind w:left="2836"/>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45D0743"/>
    <w:multiLevelType w:val="hybridMultilevel"/>
    <w:tmpl w:val="74C8A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986EF1"/>
    <w:multiLevelType w:val="hybridMultilevel"/>
    <w:tmpl w:val="3ACC043A"/>
    <w:lvl w:ilvl="0" w:tplc="71FC28EE">
      <w:start w:val="1"/>
      <w:numFmt w:val="decimal"/>
      <w:lvlText w:val="%1."/>
      <w:lvlJc w:val="left"/>
      <w:pPr>
        <w:ind w:left="765" w:hanging="360"/>
      </w:pPr>
      <w:rPr>
        <w:rFonts w:ascii="Times New Roman" w:eastAsia="Times New Roman" w:hAnsi="Times New Roman" w:cs="Times New Roman"/>
      </w:rPr>
    </w:lvl>
    <w:lvl w:ilvl="1" w:tplc="04220019" w:tentative="1">
      <w:start w:val="1"/>
      <w:numFmt w:val="lowerLetter"/>
      <w:lvlText w:val="%2."/>
      <w:lvlJc w:val="left"/>
      <w:pPr>
        <w:ind w:left="1485" w:hanging="360"/>
      </w:pPr>
      <w:rPr>
        <w:rFonts w:cs="Times New Roman"/>
      </w:rPr>
    </w:lvl>
    <w:lvl w:ilvl="2" w:tplc="0422001B" w:tentative="1">
      <w:start w:val="1"/>
      <w:numFmt w:val="lowerRoman"/>
      <w:lvlText w:val="%3."/>
      <w:lvlJc w:val="right"/>
      <w:pPr>
        <w:ind w:left="2205" w:hanging="180"/>
      </w:pPr>
      <w:rPr>
        <w:rFonts w:cs="Times New Roman"/>
      </w:rPr>
    </w:lvl>
    <w:lvl w:ilvl="3" w:tplc="0422000F" w:tentative="1">
      <w:start w:val="1"/>
      <w:numFmt w:val="decimal"/>
      <w:lvlText w:val="%4."/>
      <w:lvlJc w:val="left"/>
      <w:pPr>
        <w:ind w:left="2925" w:hanging="360"/>
      </w:pPr>
      <w:rPr>
        <w:rFonts w:cs="Times New Roman"/>
      </w:rPr>
    </w:lvl>
    <w:lvl w:ilvl="4" w:tplc="04220019" w:tentative="1">
      <w:start w:val="1"/>
      <w:numFmt w:val="lowerLetter"/>
      <w:lvlText w:val="%5."/>
      <w:lvlJc w:val="left"/>
      <w:pPr>
        <w:ind w:left="3645" w:hanging="360"/>
      </w:pPr>
      <w:rPr>
        <w:rFonts w:cs="Times New Roman"/>
      </w:rPr>
    </w:lvl>
    <w:lvl w:ilvl="5" w:tplc="0422001B" w:tentative="1">
      <w:start w:val="1"/>
      <w:numFmt w:val="lowerRoman"/>
      <w:lvlText w:val="%6."/>
      <w:lvlJc w:val="right"/>
      <w:pPr>
        <w:ind w:left="4365" w:hanging="180"/>
      </w:pPr>
      <w:rPr>
        <w:rFonts w:cs="Times New Roman"/>
      </w:rPr>
    </w:lvl>
    <w:lvl w:ilvl="6" w:tplc="0422000F" w:tentative="1">
      <w:start w:val="1"/>
      <w:numFmt w:val="decimal"/>
      <w:lvlText w:val="%7."/>
      <w:lvlJc w:val="left"/>
      <w:pPr>
        <w:ind w:left="5085" w:hanging="360"/>
      </w:pPr>
      <w:rPr>
        <w:rFonts w:cs="Times New Roman"/>
      </w:rPr>
    </w:lvl>
    <w:lvl w:ilvl="7" w:tplc="04220019" w:tentative="1">
      <w:start w:val="1"/>
      <w:numFmt w:val="lowerLetter"/>
      <w:lvlText w:val="%8."/>
      <w:lvlJc w:val="left"/>
      <w:pPr>
        <w:ind w:left="5805" w:hanging="360"/>
      </w:pPr>
      <w:rPr>
        <w:rFonts w:cs="Times New Roman"/>
      </w:rPr>
    </w:lvl>
    <w:lvl w:ilvl="8" w:tplc="0422001B" w:tentative="1">
      <w:start w:val="1"/>
      <w:numFmt w:val="lowerRoman"/>
      <w:lvlText w:val="%9."/>
      <w:lvlJc w:val="right"/>
      <w:pPr>
        <w:ind w:left="6525" w:hanging="180"/>
      </w:pPr>
      <w:rPr>
        <w:rFonts w:cs="Times New Roman"/>
      </w:rPr>
    </w:lvl>
  </w:abstractNum>
  <w:num w:numId="1">
    <w:abstractNumId w:val="10"/>
  </w:num>
  <w:num w:numId="2">
    <w:abstractNumId w:val="6"/>
  </w:num>
  <w:num w:numId="3">
    <w:abstractNumId w:val="3"/>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5"/>
  </w:num>
  <w:num w:numId="9">
    <w:abstractNumId w:val="8"/>
  </w:num>
  <w:num w:numId="10">
    <w:abstractNumId w:val="12"/>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9"/>
    <w:rsid w:val="00006F9D"/>
    <w:rsid w:val="00097536"/>
    <w:rsid w:val="00116973"/>
    <w:rsid w:val="0014688F"/>
    <w:rsid w:val="0017201E"/>
    <w:rsid w:val="001F5FD9"/>
    <w:rsid w:val="0029216C"/>
    <w:rsid w:val="002B09DB"/>
    <w:rsid w:val="00330DC6"/>
    <w:rsid w:val="00373898"/>
    <w:rsid w:val="00444CF1"/>
    <w:rsid w:val="00457C7E"/>
    <w:rsid w:val="00461C1F"/>
    <w:rsid w:val="00477BCD"/>
    <w:rsid w:val="004D6262"/>
    <w:rsid w:val="004F21B7"/>
    <w:rsid w:val="004F3E66"/>
    <w:rsid w:val="005F5527"/>
    <w:rsid w:val="006664D8"/>
    <w:rsid w:val="00680701"/>
    <w:rsid w:val="007217C2"/>
    <w:rsid w:val="007A7C08"/>
    <w:rsid w:val="007D2F09"/>
    <w:rsid w:val="0081240C"/>
    <w:rsid w:val="00861AA6"/>
    <w:rsid w:val="00882D28"/>
    <w:rsid w:val="008E6A7D"/>
    <w:rsid w:val="009300CA"/>
    <w:rsid w:val="00943105"/>
    <w:rsid w:val="009E1377"/>
    <w:rsid w:val="00A05B7E"/>
    <w:rsid w:val="00AE4BC8"/>
    <w:rsid w:val="00B20334"/>
    <w:rsid w:val="00BA5EC5"/>
    <w:rsid w:val="00BB4DC4"/>
    <w:rsid w:val="00BF30B0"/>
    <w:rsid w:val="00C05575"/>
    <w:rsid w:val="00C158FA"/>
    <w:rsid w:val="00C441A5"/>
    <w:rsid w:val="00C551F0"/>
    <w:rsid w:val="00CA6B0D"/>
    <w:rsid w:val="00CB7A74"/>
    <w:rsid w:val="00D6413E"/>
    <w:rsid w:val="00DF2D87"/>
    <w:rsid w:val="00DF6BE1"/>
    <w:rsid w:val="00E07829"/>
    <w:rsid w:val="00EB097F"/>
    <w:rsid w:val="00EC1C42"/>
    <w:rsid w:val="00EE1A48"/>
    <w:rsid w:val="00EE2B68"/>
    <w:rsid w:val="00EF01AF"/>
    <w:rsid w:val="00F32DB7"/>
    <w:rsid w:val="00F55B32"/>
    <w:rsid w:val="00FE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F5FD9"/>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FD9"/>
    <w:rPr>
      <w:rFonts w:ascii="Arial" w:eastAsia="Calibri" w:hAnsi="Arial" w:cs="Arial"/>
      <w:b/>
      <w:bCs/>
      <w:sz w:val="26"/>
      <w:szCs w:val="26"/>
      <w:lang w:eastAsia="ru-RU"/>
    </w:rPr>
  </w:style>
  <w:style w:type="numbering" w:customStyle="1" w:styleId="1">
    <w:name w:val="Нет списка1"/>
    <w:next w:val="a2"/>
    <w:semiHidden/>
    <w:rsid w:val="001F5FD9"/>
  </w:style>
  <w:style w:type="paragraph" w:customStyle="1" w:styleId="Iauiue">
    <w:name w:val="Iau?iue"/>
    <w:rsid w:val="001F5FD9"/>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HTML">
    <w:name w:val="HTML Preformatted"/>
    <w:basedOn w:val="a"/>
    <w:link w:val="HTML0"/>
    <w:rsid w:val="001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5FD9"/>
    <w:rPr>
      <w:rFonts w:ascii="Courier New" w:eastAsia="Times New Roman" w:hAnsi="Courier New" w:cs="Courier New"/>
      <w:sz w:val="20"/>
      <w:szCs w:val="20"/>
      <w:lang w:eastAsia="ru-RU"/>
    </w:rPr>
  </w:style>
  <w:style w:type="character" w:styleId="a3">
    <w:name w:val="Hyperlink"/>
    <w:basedOn w:val="a0"/>
    <w:semiHidden/>
    <w:rsid w:val="001F5FD9"/>
    <w:rPr>
      <w:rFonts w:cs="Times New Roman"/>
      <w:color w:val="0000FF"/>
      <w:u w:val="single"/>
    </w:rPr>
  </w:style>
  <w:style w:type="character" w:customStyle="1" w:styleId="rvts9">
    <w:name w:val="rvts9"/>
    <w:basedOn w:val="a0"/>
    <w:rsid w:val="001F5FD9"/>
    <w:rPr>
      <w:rFonts w:cs="Times New Roman"/>
    </w:rPr>
  </w:style>
  <w:style w:type="character" w:customStyle="1" w:styleId="apple-converted-space">
    <w:name w:val="apple-converted-space"/>
    <w:basedOn w:val="a0"/>
    <w:rsid w:val="001F5FD9"/>
    <w:rPr>
      <w:rFonts w:cs="Times New Roman"/>
    </w:rPr>
  </w:style>
  <w:style w:type="character" w:customStyle="1" w:styleId="rvts23">
    <w:name w:val="rvts23"/>
    <w:basedOn w:val="a0"/>
    <w:rsid w:val="001F5FD9"/>
    <w:rPr>
      <w:rFonts w:cs="Times New Roman"/>
    </w:rPr>
  </w:style>
  <w:style w:type="paragraph" w:styleId="2">
    <w:name w:val="Body Text Indent 2"/>
    <w:basedOn w:val="a"/>
    <w:link w:val="20"/>
    <w:rsid w:val="001F5FD9"/>
    <w:pPr>
      <w:widowControl w:val="0"/>
      <w:spacing w:after="120" w:line="480" w:lineRule="auto"/>
      <w:ind w:left="283"/>
    </w:pPr>
    <w:rPr>
      <w:rFonts w:eastAsia="Calibri"/>
      <w:sz w:val="20"/>
      <w:szCs w:val="20"/>
    </w:rPr>
  </w:style>
  <w:style w:type="character" w:customStyle="1" w:styleId="20">
    <w:name w:val="Основной текст с отступом 2 Знак"/>
    <w:basedOn w:val="a0"/>
    <w:link w:val="2"/>
    <w:rsid w:val="001F5FD9"/>
    <w:rPr>
      <w:rFonts w:ascii="Times New Roman" w:eastAsia="Calibri" w:hAnsi="Times New Roman" w:cs="Times New Roman"/>
      <w:sz w:val="20"/>
      <w:szCs w:val="20"/>
      <w:lang w:eastAsia="ru-RU"/>
    </w:rPr>
  </w:style>
  <w:style w:type="paragraph" w:styleId="a4">
    <w:name w:val="Balloon Text"/>
    <w:basedOn w:val="a"/>
    <w:link w:val="a5"/>
    <w:semiHidden/>
    <w:rsid w:val="001F5FD9"/>
    <w:rPr>
      <w:rFonts w:ascii="Tahoma" w:hAnsi="Tahoma" w:cs="Tahoma"/>
      <w:sz w:val="16"/>
      <w:szCs w:val="16"/>
    </w:rPr>
  </w:style>
  <w:style w:type="character" w:customStyle="1" w:styleId="a5">
    <w:name w:val="Текст выноски Знак"/>
    <w:basedOn w:val="a0"/>
    <w:link w:val="a4"/>
    <w:semiHidden/>
    <w:rsid w:val="001F5FD9"/>
    <w:rPr>
      <w:rFonts w:ascii="Tahoma" w:eastAsia="Times New Roman" w:hAnsi="Tahoma" w:cs="Tahoma"/>
      <w:sz w:val="16"/>
      <w:szCs w:val="16"/>
      <w:lang w:eastAsia="ru-RU"/>
    </w:rPr>
  </w:style>
  <w:style w:type="paragraph" w:styleId="a6">
    <w:name w:val="Body Text"/>
    <w:basedOn w:val="a"/>
    <w:link w:val="a7"/>
    <w:rsid w:val="001F5FD9"/>
    <w:pPr>
      <w:spacing w:after="120"/>
    </w:pPr>
  </w:style>
  <w:style w:type="character" w:customStyle="1" w:styleId="a7">
    <w:name w:val="Основной текст Знак"/>
    <w:basedOn w:val="a0"/>
    <w:link w:val="a6"/>
    <w:rsid w:val="001F5FD9"/>
    <w:rPr>
      <w:rFonts w:ascii="Times New Roman" w:eastAsia="Times New Roman" w:hAnsi="Times New Roman" w:cs="Times New Roman"/>
      <w:sz w:val="24"/>
      <w:szCs w:val="24"/>
      <w:lang w:eastAsia="ru-RU"/>
    </w:rPr>
  </w:style>
  <w:style w:type="paragraph" w:customStyle="1" w:styleId="ListParagraph">
    <w:name w:val="List Paragraph"/>
    <w:basedOn w:val="a"/>
    <w:rsid w:val="001F5FD9"/>
    <w:pPr>
      <w:ind w:left="720"/>
      <w:contextualSpacing/>
    </w:pPr>
    <w:rPr>
      <w:color w:val="00000A"/>
      <w:sz w:val="20"/>
      <w:szCs w:val="20"/>
      <w:lang w:val="uk-UA"/>
    </w:rPr>
  </w:style>
  <w:style w:type="paragraph" w:customStyle="1" w:styleId="31">
    <w:name w:val="Заголовок 31"/>
    <w:basedOn w:val="a"/>
    <w:rsid w:val="001F5FD9"/>
    <w:pPr>
      <w:keepNext/>
      <w:outlineLvl w:val="2"/>
    </w:pPr>
    <w:rPr>
      <w:b/>
      <w:color w:val="00000A"/>
      <w:sz w:val="28"/>
      <w:szCs w:val="20"/>
    </w:rPr>
  </w:style>
  <w:style w:type="character" w:customStyle="1" w:styleId="a8">
    <w:name w:val="Основной текст_"/>
    <w:basedOn w:val="a0"/>
    <w:link w:val="10"/>
    <w:locked/>
    <w:rsid w:val="001F5FD9"/>
    <w:rPr>
      <w:sz w:val="27"/>
      <w:szCs w:val="27"/>
      <w:shd w:val="clear" w:color="auto" w:fill="FFFFFF"/>
    </w:rPr>
  </w:style>
  <w:style w:type="paragraph" w:customStyle="1" w:styleId="10">
    <w:name w:val="Основной текст1"/>
    <w:basedOn w:val="a"/>
    <w:link w:val="a8"/>
    <w:rsid w:val="001F5FD9"/>
    <w:pPr>
      <w:widowControl w:val="0"/>
      <w:shd w:val="clear" w:color="auto" w:fill="FFFFFF"/>
      <w:spacing w:before="420" w:line="326" w:lineRule="exact"/>
      <w:jc w:val="both"/>
    </w:pPr>
    <w:rPr>
      <w:sz w:val="27"/>
      <w:szCs w:val="27"/>
      <w:shd w:val="clear" w:color="auto" w:fill="FFFFFF"/>
    </w:rPr>
  </w:style>
  <w:style w:type="paragraph" w:styleId="a9">
    <w:name w:val="Normal (Web)"/>
    <w:basedOn w:val="a"/>
    <w:rsid w:val="001F5FD9"/>
    <w:pPr>
      <w:spacing w:before="100" w:beforeAutospacing="1" w:after="100" w:afterAutospacing="1"/>
    </w:pPr>
  </w:style>
  <w:style w:type="paragraph" w:styleId="aa">
    <w:name w:val="No Spacing"/>
    <w:uiPriority w:val="1"/>
    <w:qFormat/>
    <w:rsid w:val="00DF2D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F5FD9"/>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5FD9"/>
    <w:rPr>
      <w:rFonts w:ascii="Arial" w:eastAsia="Calibri" w:hAnsi="Arial" w:cs="Arial"/>
      <w:b/>
      <w:bCs/>
      <w:sz w:val="26"/>
      <w:szCs w:val="26"/>
      <w:lang w:eastAsia="ru-RU"/>
    </w:rPr>
  </w:style>
  <w:style w:type="numbering" w:customStyle="1" w:styleId="1">
    <w:name w:val="Нет списка1"/>
    <w:next w:val="a2"/>
    <w:semiHidden/>
    <w:rsid w:val="001F5FD9"/>
  </w:style>
  <w:style w:type="paragraph" w:customStyle="1" w:styleId="Iauiue">
    <w:name w:val="Iau?iue"/>
    <w:rsid w:val="001F5FD9"/>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HTML">
    <w:name w:val="HTML Preformatted"/>
    <w:basedOn w:val="a"/>
    <w:link w:val="HTML0"/>
    <w:rsid w:val="001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F5FD9"/>
    <w:rPr>
      <w:rFonts w:ascii="Courier New" w:eastAsia="Times New Roman" w:hAnsi="Courier New" w:cs="Courier New"/>
      <w:sz w:val="20"/>
      <w:szCs w:val="20"/>
      <w:lang w:eastAsia="ru-RU"/>
    </w:rPr>
  </w:style>
  <w:style w:type="character" w:styleId="a3">
    <w:name w:val="Hyperlink"/>
    <w:basedOn w:val="a0"/>
    <w:semiHidden/>
    <w:rsid w:val="001F5FD9"/>
    <w:rPr>
      <w:rFonts w:cs="Times New Roman"/>
      <w:color w:val="0000FF"/>
      <w:u w:val="single"/>
    </w:rPr>
  </w:style>
  <w:style w:type="character" w:customStyle="1" w:styleId="rvts9">
    <w:name w:val="rvts9"/>
    <w:basedOn w:val="a0"/>
    <w:rsid w:val="001F5FD9"/>
    <w:rPr>
      <w:rFonts w:cs="Times New Roman"/>
    </w:rPr>
  </w:style>
  <w:style w:type="character" w:customStyle="1" w:styleId="apple-converted-space">
    <w:name w:val="apple-converted-space"/>
    <w:basedOn w:val="a0"/>
    <w:rsid w:val="001F5FD9"/>
    <w:rPr>
      <w:rFonts w:cs="Times New Roman"/>
    </w:rPr>
  </w:style>
  <w:style w:type="character" w:customStyle="1" w:styleId="rvts23">
    <w:name w:val="rvts23"/>
    <w:basedOn w:val="a0"/>
    <w:rsid w:val="001F5FD9"/>
    <w:rPr>
      <w:rFonts w:cs="Times New Roman"/>
    </w:rPr>
  </w:style>
  <w:style w:type="paragraph" w:styleId="2">
    <w:name w:val="Body Text Indent 2"/>
    <w:basedOn w:val="a"/>
    <w:link w:val="20"/>
    <w:rsid w:val="001F5FD9"/>
    <w:pPr>
      <w:widowControl w:val="0"/>
      <w:spacing w:after="120" w:line="480" w:lineRule="auto"/>
      <w:ind w:left="283"/>
    </w:pPr>
    <w:rPr>
      <w:rFonts w:eastAsia="Calibri"/>
      <w:sz w:val="20"/>
      <w:szCs w:val="20"/>
    </w:rPr>
  </w:style>
  <w:style w:type="character" w:customStyle="1" w:styleId="20">
    <w:name w:val="Основной текст с отступом 2 Знак"/>
    <w:basedOn w:val="a0"/>
    <w:link w:val="2"/>
    <w:rsid w:val="001F5FD9"/>
    <w:rPr>
      <w:rFonts w:ascii="Times New Roman" w:eastAsia="Calibri" w:hAnsi="Times New Roman" w:cs="Times New Roman"/>
      <w:sz w:val="20"/>
      <w:szCs w:val="20"/>
      <w:lang w:eastAsia="ru-RU"/>
    </w:rPr>
  </w:style>
  <w:style w:type="paragraph" w:styleId="a4">
    <w:name w:val="Balloon Text"/>
    <w:basedOn w:val="a"/>
    <w:link w:val="a5"/>
    <w:semiHidden/>
    <w:rsid w:val="001F5FD9"/>
    <w:rPr>
      <w:rFonts w:ascii="Tahoma" w:hAnsi="Tahoma" w:cs="Tahoma"/>
      <w:sz w:val="16"/>
      <w:szCs w:val="16"/>
    </w:rPr>
  </w:style>
  <w:style w:type="character" w:customStyle="1" w:styleId="a5">
    <w:name w:val="Текст выноски Знак"/>
    <w:basedOn w:val="a0"/>
    <w:link w:val="a4"/>
    <w:semiHidden/>
    <w:rsid w:val="001F5FD9"/>
    <w:rPr>
      <w:rFonts w:ascii="Tahoma" w:eastAsia="Times New Roman" w:hAnsi="Tahoma" w:cs="Tahoma"/>
      <w:sz w:val="16"/>
      <w:szCs w:val="16"/>
      <w:lang w:eastAsia="ru-RU"/>
    </w:rPr>
  </w:style>
  <w:style w:type="paragraph" w:styleId="a6">
    <w:name w:val="Body Text"/>
    <w:basedOn w:val="a"/>
    <w:link w:val="a7"/>
    <w:rsid w:val="001F5FD9"/>
    <w:pPr>
      <w:spacing w:after="120"/>
    </w:pPr>
  </w:style>
  <w:style w:type="character" w:customStyle="1" w:styleId="a7">
    <w:name w:val="Основной текст Знак"/>
    <w:basedOn w:val="a0"/>
    <w:link w:val="a6"/>
    <w:rsid w:val="001F5FD9"/>
    <w:rPr>
      <w:rFonts w:ascii="Times New Roman" w:eastAsia="Times New Roman" w:hAnsi="Times New Roman" w:cs="Times New Roman"/>
      <w:sz w:val="24"/>
      <w:szCs w:val="24"/>
      <w:lang w:eastAsia="ru-RU"/>
    </w:rPr>
  </w:style>
  <w:style w:type="paragraph" w:customStyle="1" w:styleId="ListParagraph">
    <w:name w:val="List Paragraph"/>
    <w:basedOn w:val="a"/>
    <w:rsid w:val="001F5FD9"/>
    <w:pPr>
      <w:ind w:left="720"/>
      <w:contextualSpacing/>
    </w:pPr>
    <w:rPr>
      <w:color w:val="00000A"/>
      <w:sz w:val="20"/>
      <w:szCs w:val="20"/>
      <w:lang w:val="uk-UA"/>
    </w:rPr>
  </w:style>
  <w:style w:type="paragraph" w:customStyle="1" w:styleId="31">
    <w:name w:val="Заголовок 31"/>
    <w:basedOn w:val="a"/>
    <w:rsid w:val="001F5FD9"/>
    <w:pPr>
      <w:keepNext/>
      <w:outlineLvl w:val="2"/>
    </w:pPr>
    <w:rPr>
      <w:b/>
      <w:color w:val="00000A"/>
      <w:sz w:val="28"/>
      <w:szCs w:val="20"/>
    </w:rPr>
  </w:style>
  <w:style w:type="character" w:customStyle="1" w:styleId="a8">
    <w:name w:val="Основной текст_"/>
    <w:basedOn w:val="a0"/>
    <w:link w:val="10"/>
    <w:locked/>
    <w:rsid w:val="001F5FD9"/>
    <w:rPr>
      <w:sz w:val="27"/>
      <w:szCs w:val="27"/>
      <w:shd w:val="clear" w:color="auto" w:fill="FFFFFF"/>
    </w:rPr>
  </w:style>
  <w:style w:type="paragraph" w:customStyle="1" w:styleId="10">
    <w:name w:val="Основной текст1"/>
    <w:basedOn w:val="a"/>
    <w:link w:val="a8"/>
    <w:rsid w:val="001F5FD9"/>
    <w:pPr>
      <w:widowControl w:val="0"/>
      <w:shd w:val="clear" w:color="auto" w:fill="FFFFFF"/>
      <w:spacing w:before="420" w:line="326" w:lineRule="exact"/>
      <w:jc w:val="both"/>
    </w:pPr>
    <w:rPr>
      <w:sz w:val="27"/>
      <w:szCs w:val="27"/>
      <w:shd w:val="clear" w:color="auto" w:fill="FFFFFF"/>
    </w:rPr>
  </w:style>
  <w:style w:type="paragraph" w:styleId="a9">
    <w:name w:val="Normal (Web)"/>
    <w:basedOn w:val="a"/>
    <w:rsid w:val="001F5FD9"/>
    <w:pPr>
      <w:spacing w:before="100" w:beforeAutospacing="1" w:after="100" w:afterAutospacing="1"/>
    </w:pPr>
  </w:style>
  <w:style w:type="paragraph" w:styleId="aa">
    <w:name w:val="No Spacing"/>
    <w:uiPriority w:val="1"/>
    <w:qFormat/>
    <w:rsid w:val="00DF2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2019-04-17T17:08:00Z</dcterms:created>
  <dcterms:modified xsi:type="dcterms:W3CDTF">2019-04-17T17:08:00Z</dcterms:modified>
</cp:coreProperties>
</file>