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9E83E0" wp14:editId="4E35F387">
            <wp:extent cx="504825" cy="66548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ХСІ</w:t>
      </w:r>
      <w:r w:rsidRPr="005952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521D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595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9521D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143BE" w:rsidRDefault="007143BE" w:rsidP="007143B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бюджетів у 2019 році</w:t>
      </w:r>
    </w:p>
    <w:bookmarkEnd w:id="0"/>
    <w:p w:rsidR="007143BE" w:rsidRDefault="007143BE" w:rsidP="007143BE">
      <w:pPr>
        <w:tabs>
          <w:tab w:val="left" w:pos="540"/>
        </w:tabs>
        <w:ind w:right="-5"/>
        <w:rPr>
          <w:sz w:val="26"/>
          <w:szCs w:val="26"/>
        </w:rPr>
      </w:pPr>
    </w:p>
    <w:p w:rsidR="007143BE" w:rsidRPr="0059521D" w:rsidRDefault="007143BE" w:rsidP="00714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521D">
        <w:rPr>
          <w:rFonts w:ascii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 сільської ради  з  питань бюджету та управління  комунальною власністю  та рішення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9521D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sz w:val="28"/>
          <w:szCs w:val="28"/>
        </w:rPr>
        <w:t>ІІ скликання  від 22 грудня 2018 року   № 1393 «Про  сільський  бюджет   на   2019 рік» (зі змінами), керуючись статтями 43 та 55 Закону України «Про місцеве самоврядування в Україні», сільська  рада</w:t>
      </w: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43BE" w:rsidRPr="0059521D" w:rsidRDefault="007143BE" w:rsidP="007143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143BE" w:rsidRPr="0059521D" w:rsidRDefault="007143BE" w:rsidP="00714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43BE" w:rsidRPr="0059521D" w:rsidRDefault="007143BE" w:rsidP="007143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1. </w:t>
      </w:r>
      <w:r w:rsidRPr="00595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Доручити </w:t>
      </w:r>
      <w:r w:rsidRPr="0059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сільському голові</w:t>
      </w:r>
      <w:r w:rsidRPr="00595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укласти у 2019 році договір </w:t>
      </w:r>
      <w:r w:rsidRPr="0059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 передачу іншої субвенції на проведення видатків з місцевих бюджетів у 2019 році </w:t>
      </w:r>
      <w:r w:rsidRPr="00595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відповідно </w:t>
      </w:r>
      <w:r w:rsidRPr="0059521D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9521D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sz w:val="28"/>
          <w:szCs w:val="28"/>
        </w:rPr>
        <w:t>ІІ скликання  від 22 грудня 2018 року № 1393 « Про  сільський  бюджет   на   2019 рік» (зі змінами)</w:t>
      </w:r>
      <w:r w:rsidRPr="00595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головою </w:t>
      </w:r>
      <w:r w:rsidRPr="0059521D">
        <w:rPr>
          <w:rFonts w:ascii="Times New Roman" w:hAnsi="Times New Roman" w:cs="Times New Roman"/>
          <w:sz w:val="28"/>
          <w:szCs w:val="28"/>
        </w:rPr>
        <w:t xml:space="preserve">Генічеської районної ради </w:t>
      </w:r>
      <w:r w:rsidRPr="0059521D">
        <w:rPr>
          <w:rFonts w:ascii="Times New Roman" w:hAnsi="Times New Roman" w:cs="Times New Roman"/>
          <w:bCs/>
          <w:color w:val="000000"/>
          <w:sz w:val="28"/>
          <w:szCs w:val="28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на:</w:t>
      </w:r>
      <w:r w:rsidRPr="00595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43BE" w:rsidRPr="0059521D" w:rsidRDefault="007143BE" w:rsidP="00714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color w:val="000000"/>
          <w:sz w:val="28"/>
          <w:szCs w:val="28"/>
        </w:rPr>
        <w:t xml:space="preserve">   - утримання закладу та ремонту автотранспорту для КЗ “Обласний територіальний центр екстреної медичної допомоги та медицини катастроф” Херсонської обласної ради  для  Генічеської  станції  екстреної  (швидкої)  медичної  допомоги   у  сумі  50000 гривень.</w:t>
      </w:r>
    </w:p>
    <w:p w:rsidR="007143BE" w:rsidRPr="0059521D" w:rsidRDefault="007143BE" w:rsidP="007143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 сільської  ради з питань бюджету та управління комунальною власністю.</w:t>
      </w:r>
    </w:p>
    <w:p w:rsidR="007143BE" w:rsidRPr="0059521D" w:rsidRDefault="007143BE" w:rsidP="00714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43BE" w:rsidRDefault="007143BE" w:rsidP="007143B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43BE" w:rsidRPr="0059521D" w:rsidRDefault="007143BE" w:rsidP="007143B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3BE" w:rsidRPr="0059521D" w:rsidRDefault="007143BE" w:rsidP="007143BE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        В. ПЛОХУШКО</w:t>
      </w:r>
    </w:p>
    <w:p w:rsidR="00B73AA7" w:rsidRPr="007143BE" w:rsidRDefault="00B73AA7" w:rsidP="007143BE"/>
    <w:sectPr w:rsidR="00B73AA7" w:rsidRPr="00714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B"/>
    <w:rsid w:val="0018110B"/>
    <w:rsid w:val="00593086"/>
    <w:rsid w:val="007143BE"/>
    <w:rsid w:val="00B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18110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0B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5930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18110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0B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5930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2019-04-25T12:38:00Z</dcterms:created>
  <dcterms:modified xsi:type="dcterms:W3CDTF">2019-04-25T12:38:00Z</dcterms:modified>
</cp:coreProperties>
</file>