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A9" w:rsidRPr="009461A9" w:rsidRDefault="009461A9" w:rsidP="009461A9">
      <w:pPr>
        <w:rPr>
          <w:sz w:val="28"/>
          <w:szCs w:val="28"/>
          <w:lang w:val="uk-UA"/>
        </w:rPr>
      </w:pPr>
    </w:p>
    <w:p w:rsidR="009461A9" w:rsidRPr="009461A9" w:rsidRDefault="009461A9" w:rsidP="009461A9">
      <w:pPr>
        <w:jc w:val="center"/>
        <w:rPr>
          <w:b/>
          <w:sz w:val="28"/>
          <w:szCs w:val="28"/>
          <w:lang w:val="uk-UA"/>
        </w:rPr>
      </w:pPr>
      <w:r w:rsidRPr="009461A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31.5pt;height:36pt" o:ole="" fillcolor="window">
            <v:imagedata r:id="rId6" o:title=""/>
          </v:shape>
          <o:OLEObject Type="Embed" ProgID="Word.Picture.8" ShapeID="_x0000_i1132" DrawAspect="Content" ObjectID="_1616948384" r:id="rId7"/>
        </w:object>
      </w:r>
    </w:p>
    <w:p w:rsidR="009461A9" w:rsidRPr="009461A9" w:rsidRDefault="009461A9" w:rsidP="009461A9">
      <w:pPr>
        <w:jc w:val="center"/>
        <w:rPr>
          <w:b/>
          <w:sz w:val="28"/>
          <w:szCs w:val="28"/>
          <w:lang w:val="uk-UA"/>
        </w:rPr>
      </w:pPr>
      <w:r w:rsidRPr="009461A9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9461A9" w:rsidRPr="009461A9" w:rsidRDefault="009461A9" w:rsidP="009461A9">
      <w:pPr>
        <w:jc w:val="center"/>
        <w:rPr>
          <w:b/>
          <w:sz w:val="28"/>
          <w:szCs w:val="28"/>
          <w:lang w:val="uk-UA"/>
        </w:rPr>
      </w:pPr>
      <w:r w:rsidRPr="009461A9">
        <w:rPr>
          <w:b/>
          <w:sz w:val="28"/>
          <w:szCs w:val="28"/>
          <w:lang w:val="uk-UA"/>
        </w:rPr>
        <w:t>7 СКЛИКАННЯ</w:t>
      </w:r>
    </w:p>
    <w:p w:rsidR="009461A9" w:rsidRPr="009461A9" w:rsidRDefault="009461A9" w:rsidP="009461A9">
      <w:pPr>
        <w:jc w:val="center"/>
        <w:rPr>
          <w:b/>
          <w:sz w:val="28"/>
          <w:szCs w:val="28"/>
          <w:lang w:val="uk-UA"/>
        </w:rPr>
      </w:pPr>
    </w:p>
    <w:p w:rsidR="009461A9" w:rsidRPr="009461A9" w:rsidRDefault="009461A9" w:rsidP="009461A9">
      <w:pPr>
        <w:jc w:val="center"/>
        <w:rPr>
          <w:sz w:val="28"/>
          <w:szCs w:val="28"/>
          <w:lang w:val="uk-UA"/>
        </w:rPr>
      </w:pPr>
      <w:r w:rsidRPr="009461A9">
        <w:rPr>
          <w:b/>
          <w:sz w:val="28"/>
          <w:szCs w:val="28"/>
          <w:lang w:val="uk-UA"/>
        </w:rPr>
        <w:t>РІШЕННЯ</w:t>
      </w:r>
      <w:r w:rsidRPr="009461A9">
        <w:rPr>
          <w:sz w:val="28"/>
          <w:szCs w:val="28"/>
          <w:lang w:val="uk-UA"/>
        </w:rPr>
        <w:t xml:space="preserve"> </w:t>
      </w:r>
    </w:p>
    <w:p w:rsidR="009461A9" w:rsidRPr="009461A9" w:rsidRDefault="009461A9" w:rsidP="009461A9">
      <w:pPr>
        <w:ind w:left="-567" w:right="533" w:firstLine="567"/>
        <w:rPr>
          <w:sz w:val="28"/>
          <w:szCs w:val="28"/>
          <w:lang w:val="uk-UA"/>
        </w:rPr>
      </w:pPr>
    </w:p>
    <w:p w:rsidR="009461A9" w:rsidRPr="009461A9" w:rsidRDefault="009461A9" w:rsidP="009461A9">
      <w:pPr>
        <w:ind w:left="-567" w:right="797" w:firstLine="567"/>
        <w:rPr>
          <w:sz w:val="28"/>
          <w:szCs w:val="28"/>
          <w:lang w:val="uk-UA"/>
        </w:rPr>
      </w:pPr>
      <w:r w:rsidRPr="009461A9">
        <w:rPr>
          <w:sz w:val="28"/>
          <w:szCs w:val="28"/>
          <w:lang w:val="uk-UA"/>
        </w:rPr>
        <w:t>06.04.2018р.                                     №   992</w:t>
      </w:r>
    </w:p>
    <w:p w:rsidR="009461A9" w:rsidRPr="009461A9" w:rsidRDefault="009461A9" w:rsidP="009461A9">
      <w:pPr>
        <w:ind w:left="-567" w:right="797" w:firstLine="567"/>
        <w:rPr>
          <w:sz w:val="28"/>
          <w:szCs w:val="28"/>
          <w:lang w:val="uk-UA"/>
        </w:rPr>
      </w:pPr>
      <w:r w:rsidRPr="009461A9">
        <w:rPr>
          <w:sz w:val="28"/>
          <w:szCs w:val="28"/>
          <w:lang w:val="uk-UA"/>
        </w:rPr>
        <w:t xml:space="preserve">с. </w:t>
      </w:r>
      <w:proofErr w:type="spellStart"/>
      <w:r w:rsidRPr="009461A9">
        <w:rPr>
          <w:sz w:val="28"/>
          <w:szCs w:val="28"/>
          <w:lang w:val="uk-UA"/>
        </w:rPr>
        <w:t>Щасливцеве</w:t>
      </w:r>
      <w:proofErr w:type="spellEnd"/>
      <w:r w:rsidRPr="009461A9">
        <w:rPr>
          <w:sz w:val="28"/>
          <w:szCs w:val="28"/>
          <w:lang w:val="uk-UA"/>
        </w:rPr>
        <w:t xml:space="preserve">                                                  </w:t>
      </w:r>
    </w:p>
    <w:p w:rsidR="009461A9" w:rsidRPr="009461A9" w:rsidRDefault="009461A9" w:rsidP="009461A9">
      <w:pPr>
        <w:widowControl w:val="0"/>
        <w:ind w:right="797"/>
        <w:jc w:val="both"/>
        <w:rPr>
          <w:sz w:val="28"/>
          <w:szCs w:val="28"/>
          <w:shd w:val="clear" w:color="auto" w:fill="FFFFFF"/>
          <w:lang w:val="uk-UA"/>
        </w:rPr>
      </w:pPr>
    </w:p>
    <w:p w:rsidR="009461A9" w:rsidRPr="009461A9" w:rsidRDefault="009461A9" w:rsidP="009461A9">
      <w:pPr>
        <w:widowControl w:val="0"/>
        <w:ind w:right="79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</w:p>
    <w:p w:rsidR="009461A9" w:rsidRPr="009461A9" w:rsidRDefault="009461A9" w:rsidP="009461A9">
      <w:pPr>
        <w:widowControl w:val="0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</w:p>
    <w:p w:rsidR="009461A9" w:rsidRPr="009461A9" w:rsidRDefault="009461A9" w:rsidP="009461A9">
      <w:pPr>
        <w:widowControl w:val="0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продажу права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</w:p>
    <w:p w:rsidR="009461A9" w:rsidRPr="009461A9" w:rsidRDefault="009461A9" w:rsidP="009461A9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Враховуючи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57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ради 7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Pr="009461A9">
        <w:rPr>
          <w:sz w:val="28"/>
          <w:szCs w:val="28"/>
          <w:shd w:val="clear" w:color="auto" w:fill="FFFFFF"/>
          <w:lang w:val="uk-UA" w:eastAsia="ru-RU"/>
        </w:rPr>
        <w:t xml:space="preserve"> </w:t>
      </w: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909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26.01.2018 року,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58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ради 7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№944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01.03.2018 року,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розглянувши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заяву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директора ПП «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!»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, проект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землеустрою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відведення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виставляється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торги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32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7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№ 528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28.02.2017 року «Про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»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договір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№ 14-ПТ про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лотів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продажу прав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25.05.2017р,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керуючись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ст. 12,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ст. 122, ст. 135-139 Земельного кодексу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, ст. 26, 42, 59 Закону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«Про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місцеве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Україні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»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сесія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ради 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>ВИРІШИЛА: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1.Виставити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торги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окремими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лотами права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сільськогосподарського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торгівлі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(03.07) та для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закладів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соціальної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допомоги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(03.03)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визначені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2.Встановити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стартову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ціну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лоту (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стартовий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крок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0,5% стартового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земельною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ділянкою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гарантійного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внеску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рівні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5% стартового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ціни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продажу права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3.Затвердити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наступі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умови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продажу прав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торги: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lastRenderedPageBreak/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термін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плати -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рівні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затвердженого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стартового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плати,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збільшеного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відповідну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кількість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кроків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визначається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повторних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підставі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протоколу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);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водоохоронних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зонах 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режимі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обмеженої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господарської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(при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наявності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охоронних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зон);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4.Затвердити проект договору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землі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пропонується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укласти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переможцем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додаток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2).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5.Земельні торги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продажу прав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провести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приміщенні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ради 2</w:t>
      </w:r>
      <w:r w:rsidRPr="009461A9">
        <w:rPr>
          <w:sz w:val="28"/>
          <w:szCs w:val="28"/>
          <w:shd w:val="clear" w:color="auto" w:fill="FFFFFF"/>
          <w:lang w:val="uk-UA" w:eastAsia="ru-RU"/>
        </w:rPr>
        <w:t>4</w:t>
      </w: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травня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2018 року </w:t>
      </w:r>
      <w:r w:rsidRPr="009461A9">
        <w:rPr>
          <w:sz w:val="28"/>
          <w:szCs w:val="28"/>
          <w:shd w:val="clear" w:color="auto" w:fill="FFFFFF"/>
          <w:lang w:val="uk-UA" w:eastAsia="ru-RU"/>
        </w:rPr>
        <w:t xml:space="preserve">не менше 45 діб з дня проведення сесії об 11:00 год. 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6.Визначити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Приватне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підприємство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!» (код ЄДРПОУ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bookmarkStart w:id="0" w:name="_GoBack"/>
      <w:bookmarkEnd w:id="0"/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7.Відшкодування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витрат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лотів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виплата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винагороди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виконавцю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сумі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50%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, але не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більш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як 2000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неоподатковуваних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мінімумів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доходів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громадян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покладається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па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переможця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відповідним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лотом.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8.Визначити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сільського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голову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Плохушко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В.О.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уповноваженою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особою на: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договору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їх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протоколів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за лотами;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укладання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договорів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землі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9461A9">
        <w:rPr>
          <w:sz w:val="28"/>
          <w:szCs w:val="28"/>
          <w:shd w:val="clear" w:color="auto" w:fill="FFFFFF"/>
          <w:lang w:val="ru-RU" w:eastAsia="ru-RU"/>
        </w:rPr>
        <w:t xml:space="preserve">9.Контроль за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покласти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461A9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9461A9">
        <w:rPr>
          <w:sz w:val="28"/>
          <w:szCs w:val="28"/>
          <w:shd w:val="clear" w:color="auto" w:fill="FFFFFF"/>
          <w:lang w:val="ru-RU" w:eastAsia="ru-RU"/>
        </w:rPr>
        <w:t>.</w:t>
      </w: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9461A9" w:rsidRPr="009461A9" w:rsidRDefault="009461A9" w:rsidP="009461A9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9461A9" w:rsidRPr="009461A9" w:rsidRDefault="009461A9" w:rsidP="009461A9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9461A9" w:rsidRPr="009461A9" w:rsidRDefault="009461A9" w:rsidP="009461A9">
      <w:pPr>
        <w:widowControl w:val="0"/>
        <w:spacing w:line="276" w:lineRule="auto"/>
        <w:ind w:left="-567" w:right="533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9461A9">
        <w:rPr>
          <w:sz w:val="28"/>
          <w:szCs w:val="28"/>
          <w:shd w:val="clear" w:color="auto" w:fill="FFFFFF"/>
          <w:lang w:val="uk-UA" w:eastAsia="ru-RU"/>
        </w:rPr>
        <w:t xml:space="preserve">Сільський голова </w:t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</w:r>
      <w:r w:rsidRPr="009461A9">
        <w:rPr>
          <w:sz w:val="28"/>
          <w:szCs w:val="28"/>
          <w:shd w:val="clear" w:color="auto" w:fill="FFFFFF"/>
          <w:lang w:val="uk-UA" w:eastAsia="ru-RU"/>
        </w:rPr>
        <w:tab/>
        <w:t>В.О.</w:t>
      </w:r>
      <w:proofErr w:type="spellStart"/>
      <w:r w:rsidRPr="009461A9">
        <w:rPr>
          <w:sz w:val="28"/>
          <w:szCs w:val="28"/>
          <w:shd w:val="clear" w:color="auto" w:fill="FFFFFF"/>
          <w:lang w:val="uk-UA" w:eastAsia="ru-RU"/>
        </w:rPr>
        <w:t>Плохушко</w:t>
      </w:r>
      <w:proofErr w:type="spellEnd"/>
    </w:p>
    <w:p w:rsidR="009461A9" w:rsidRPr="009461A9" w:rsidRDefault="009461A9" w:rsidP="009461A9">
      <w:pPr>
        <w:rPr>
          <w:lang w:val="uk-UA"/>
        </w:rPr>
      </w:pPr>
    </w:p>
    <w:p w:rsidR="009461A9" w:rsidRPr="009461A9" w:rsidRDefault="009461A9" w:rsidP="009461A9">
      <w:pPr>
        <w:rPr>
          <w:lang w:val="uk-UA"/>
        </w:rPr>
      </w:pPr>
    </w:p>
    <w:p w:rsidR="009461A9" w:rsidRPr="009461A9" w:rsidRDefault="009461A9" w:rsidP="009461A9">
      <w:pPr>
        <w:rPr>
          <w:sz w:val="28"/>
          <w:szCs w:val="28"/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81017"/>
    <w:rsid w:val="002B62B6"/>
    <w:rsid w:val="00380183"/>
    <w:rsid w:val="003A4657"/>
    <w:rsid w:val="003D2C12"/>
    <w:rsid w:val="004306EF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7A5857"/>
    <w:rsid w:val="008508BA"/>
    <w:rsid w:val="0088286D"/>
    <w:rsid w:val="008C5E51"/>
    <w:rsid w:val="00922359"/>
    <w:rsid w:val="009461A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E57A49"/>
    <w:rsid w:val="00F27EFF"/>
    <w:rsid w:val="00F92DA8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2019-04-16T16:33:00Z</dcterms:created>
  <dcterms:modified xsi:type="dcterms:W3CDTF">2019-04-16T16:33:00Z</dcterms:modified>
</cp:coreProperties>
</file>