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C5" w:rsidRPr="002E45C5" w:rsidRDefault="002E45C5" w:rsidP="002E45C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C5" w:rsidRPr="002E45C5" w:rsidRDefault="002E45C5" w:rsidP="002E45C5">
      <w:pPr>
        <w:jc w:val="center"/>
        <w:rPr>
          <w:b/>
          <w:bCs/>
          <w:sz w:val="28"/>
          <w:szCs w:val="28"/>
          <w:lang w:val="uk-UA"/>
        </w:rPr>
      </w:pPr>
    </w:p>
    <w:p w:rsidR="002E45C5" w:rsidRPr="002E45C5" w:rsidRDefault="002E45C5" w:rsidP="002E45C5">
      <w:pPr>
        <w:jc w:val="center"/>
        <w:rPr>
          <w:b/>
          <w:bCs/>
          <w:sz w:val="28"/>
          <w:szCs w:val="28"/>
          <w:lang w:val="uk-UA"/>
        </w:rPr>
      </w:pPr>
      <w:r w:rsidRPr="002E45C5">
        <w:rPr>
          <w:b/>
          <w:bCs/>
          <w:sz w:val="28"/>
          <w:szCs w:val="28"/>
          <w:lang w:val="uk-UA"/>
        </w:rPr>
        <w:t>47 СЕСІЯ  ЩАСЛИВЦЕВСЬКОЇ СІЛЬСЬКОЇ РАДИ</w:t>
      </w:r>
    </w:p>
    <w:p w:rsidR="002E45C5" w:rsidRPr="002E45C5" w:rsidRDefault="002E45C5" w:rsidP="002E45C5">
      <w:pPr>
        <w:jc w:val="center"/>
        <w:rPr>
          <w:b/>
          <w:bCs/>
          <w:sz w:val="28"/>
          <w:szCs w:val="28"/>
          <w:lang w:val="uk-UA"/>
        </w:rPr>
      </w:pPr>
      <w:r w:rsidRPr="002E45C5">
        <w:rPr>
          <w:b/>
          <w:bCs/>
          <w:sz w:val="28"/>
          <w:szCs w:val="28"/>
          <w:lang w:val="uk-UA"/>
        </w:rPr>
        <w:t>7 СКЛИКАННЯ</w:t>
      </w:r>
    </w:p>
    <w:p w:rsidR="002E45C5" w:rsidRPr="002E45C5" w:rsidRDefault="002E45C5" w:rsidP="002E45C5">
      <w:pPr>
        <w:jc w:val="center"/>
        <w:rPr>
          <w:b/>
          <w:sz w:val="28"/>
          <w:szCs w:val="28"/>
          <w:lang w:val="uk-UA"/>
        </w:rPr>
      </w:pPr>
    </w:p>
    <w:p w:rsidR="002E45C5" w:rsidRPr="002E45C5" w:rsidRDefault="002E45C5" w:rsidP="002E45C5">
      <w:pPr>
        <w:jc w:val="center"/>
        <w:rPr>
          <w:b/>
          <w:sz w:val="28"/>
          <w:szCs w:val="28"/>
          <w:lang w:val="uk-UA"/>
        </w:rPr>
      </w:pPr>
      <w:r w:rsidRPr="002E45C5">
        <w:rPr>
          <w:b/>
          <w:sz w:val="28"/>
          <w:szCs w:val="28"/>
          <w:lang w:val="uk-UA"/>
        </w:rPr>
        <w:t>РІШЕННЯ</w:t>
      </w:r>
    </w:p>
    <w:p w:rsidR="002E45C5" w:rsidRPr="002E45C5" w:rsidRDefault="002E45C5" w:rsidP="002E45C5">
      <w:pPr>
        <w:rPr>
          <w:sz w:val="28"/>
          <w:szCs w:val="28"/>
          <w:lang w:val="uk-UA"/>
        </w:rPr>
      </w:pPr>
    </w:p>
    <w:p w:rsidR="002E45C5" w:rsidRPr="002E45C5" w:rsidRDefault="002E45C5" w:rsidP="002E45C5">
      <w:pPr>
        <w:rPr>
          <w:sz w:val="28"/>
          <w:szCs w:val="28"/>
          <w:lang w:val="uk-UA"/>
        </w:rPr>
      </w:pPr>
      <w:r w:rsidRPr="002E45C5">
        <w:rPr>
          <w:sz w:val="28"/>
          <w:szCs w:val="28"/>
          <w:lang w:val="uk-UA"/>
        </w:rPr>
        <w:t>11.09.2017 р.                                         №722</w:t>
      </w:r>
    </w:p>
    <w:p w:rsidR="002E45C5" w:rsidRPr="002E45C5" w:rsidRDefault="002E45C5" w:rsidP="002E45C5">
      <w:pPr>
        <w:rPr>
          <w:sz w:val="28"/>
          <w:szCs w:val="28"/>
          <w:lang w:val="uk-UA"/>
        </w:rPr>
      </w:pPr>
      <w:r w:rsidRPr="002E45C5">
        <w:rPr>
          <w:sz w:val="28"/>
          <w:szCs w:val="28"/>
          <w:lang w:val="uk-UA"/>
        </w:rPr>
        <w:t xml:space="preserve">с. </w:t>
      </w:r>
      <w:proofErr w:type="spellStart"/>
      <w:r w:rsidRPr="002E45C5">
        <w:rPr>
          <w:sz w:val="28"/>
          <w:szCs w:val="28"/>
          <w:lang w:val="uk-UA"/>
        </w:rPr>
        <w:t>Щасливцеве</w:t>
      </w:r>
      <w:proofErr w:type="spellEnd"/>
    </w:p>
    <w:p w:rsidR="002E45C5" w:rsidRPr="002E45C5" w:rsidRDefault="002E45C5" w:rsidP="002E45C5">
      <w:pPr>
        <w:rPr>
          <w:sz w:val="28"/>
          <w:szCs w:val="28"/>
          <w:lang w:val="uk-UA"/>
        </w:rPr>
      </w:pPr>
    </w:p>
    <w:p w:rsidR="002E45C5" w:rsidRPr="002E45C5" w:rsidRDefault="002E45C5" w:rsidP="002E45C5">
      <w:pPr>
        <w:ind w:right="4962"/>
        <w:jc w:val="both"/>
        <w:rPr>
          <w:sz w:val="28"/>
          <w:szCs w:val="28"/>
          <w:lang w:val="uk-UA"/>
        </w:rPr>
      </w:pPr>
      <w:r w:rsidRPr="002E45C5">
        <w:rPr>
          <w:sz w:val="28"/>
          <w:szCs w:val="28"/>
          <w:lang w:val="uk-UA"/>
        </w:rPr>
        <w:t xml:space="preserve">Про деякі питання відчуження комунального майна що перебуває на балансі комунальних підприємств </w:t>
      </w:r>
      <w:proofErr w:type="spellStart"/>
      <w:r w:rsidRPr="002E45C5">
        <w:rPr>
          <w:sz w:val="28"/>
          <w:szCs w:val="28"/>
          <w:lang w:val="uk-UA"/>
        </w:rPr>
        <w:t>Щасливцевської</w:t>
      </w:r>
      <w:proofErr w:type="spellEnd"/>
      <w:r w:rsidRPr="002E45C5">
        <w:rPr>
          <w:sz w:val="28"/>
          <w:szCs w:val="28"/>
          <w:lang w:val="uk-UA"/>
        </w:rPr>
        <w:t xml:space="preserve"> сільської ради.</w:t>
      </w:r>
    </w:p>
    <w:p w:rsidR="002E45C5" w:rsidRPr="002E45C5" w:rsidRDefault="002E45C5" w:rsidP="002E45C5">
      <w:pPr>
        <w:rPr>
          <w:sz w:val="28"/>
          <w:szCs w:val="28"/>
          <w:lang w:val="uk-UA"/>
        </w:rPr>
      </w:pPr>
    </w:p>
    <w:p w:rsidR="002E45C5" w:rsidRPr="002E45C5" w:rsidRDefault="002E45C5" w:rsidP="002E45C5">
      <w:pPr>
        <w:shd w:val="clear" w:color="auto" w:fill="FFFFFF"/>
        <w:spacing w:line="322" w:lineRule="exact"/>
        <w:ind w:firstLine="634"/>
        <w:jc w:val="both"/>
        <w:rPr>
          <w:sz w:val="28"/>
          <w:szCs w:val="28"/>
          <w:lang w:val="uk-UA"/>
        </w:rPr>
      </w:pPr>
      <w:r w:rsidRPr="002E45C5">
        <w:rPr>
          <w:sz w:val="28"/>
          <w:szCs w:val="28"/>
          <w:lang w:val="uk-UA"/>
        </w:rPr>
        <w:t xml:space="preserve">З метою збереження та ефективного використання комунального майна територіальної громади сіл </w:t>
      </w:r>
      <w:proofErr w:type="spellStart"/>
      <w:r w:rsidRPr="002E45C5">
        <w:rPr>
          <w:sz w:val="28"/>
          <w:szCs w:val="28"/>
          <w:lang w:val="uk-UA"/>
        </w:rPr>
        <w:t>Щасливцеве</w:t>
      </w:r>
      <w:proofErr w:type="spellEnd"/>
      <w:r w:rsidRPr="002E45C5">
        <w:rPr>
          <w:sz w:val="28"/>
          <w:szCs w:val="28"/>
          <w:lang w:val="uk-UA"/>
        </w:rPr>
        <w:t xml:space="preserve">, Генічеська Гірка, селища Приозерне (в особі </w:t>
      </w:r>
      <w:proofErr w:type="spellStart"/>
      <w:r w:rsidRPr="002E45C5">
        <w:rPr>
          <w:sz w:val="28"/>
          <w:szCs w:val="28"/>
          <w:lang w:val="uk-UA"/>
        </w:rPr>
        <w:t>Щасливцевської</w:t>
      </w:r>
      <w:proofErr w:type="spellEnd"/>
      <w:r w:rsidRPr="002E45C5">
        <w:rPr>
          <w:sz w:val="28"/>
          <w:szCs w:val="28"/>
          <w:lang w:val="uk-UA"/>
        </w:rPr>
        <w:t xml:space="preserve"> сільської ради), що перебуває  на балансі комунальних підприємств ради, керуючись  ст.ст. 26, 60 Закону України "Про місцеве самоврядування в Україні", сесія </w:t>
      </w:r>
      <w:proofErr w:type="spellStart"/>
      <w:r w:rsidRPr="002E45C5">
        <w:rPr>
          <w:sz w:val="28"/>
          <w:szCs w:val="28"/>
          <w:lang w:val="uk-UA"/>
        </w:rPr>
        <w:t>Щасливцевської</w:t>
      </w:r>
      <w:proofErr w:type="spellEnd"/>
      <w:r w:rsidRPr="002E45C5">
        <w:rPr>
          <w:sz w:val="28"/>
          <w:szCs w:val="28"/>
          <w:lang w:val="uk-UA"/>
        </w:rPr>
        <w:t xml:space="preserve"> сільської ради </w:t>
      </w:r>
    </w:p>
    <w:p w:rsidR="002E45C5" w:rsidRPr="002E45C5" w:rsidRDefault="002E45C5" w:rsidP="002E45C5">
      <w:pPr>
        <w:shd w:val="clear" w:color="auto" w:fill="FFFFFF"/>
        <w:spacing w:line="322" w:lineRule="exact"/>
        <w:ind w:firstLine="634"/>
        <w:jc w:val="both"/>
        <w:rPr>
          <w:sz w:val="28"/>
          <w:szCs w:val="28"/>
          <w:lang w:val="uk-UA"/>
        </w:rPr>
      </w:pPr>
      <w:r w:rsidRPr="002E45C5">
        <w:rPr>
          <w:sz w:val="28"/>
          <w:szCs w:val="28"/>
          <w:lang w:val="uk-UA"/>
        </w:rPr>
        <w:t>ВИРІШИЛА:</w:t>
      </w:r>
    </w:p>
    <w:p w:rsidR="002E45C5" w:rsidRPr="002E45C5" w:rsidRDefault="002E45C5" w:rsidP="002E45C5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2E45C5" w:rsidRPr="002E45C5" w:rsidRDefault="002E45C5" w:rsidP="002E45C5">
      <w:pPr>
        <w:ind w:firstLine="567"/>
        <w:jc w:val="both"/>
        <w:rPr>
          <w:sz w:val="28"/>
          <w:szCs w:val="28"/>
          <w:lang w:val="uk-UA"/>
        </w:rPr>
      </w:pPr>
      <w:r w:rsidRPr="002E45C5">
        <w:rPr>
          <w:sz w:val="28"/>
          <w:szCs w:val="28"/>
          <w:lang w:val="uk-UA"/>
        </w:rPr>
        <w:t xml:space="preserve">1. Затвердити порядок відчуження комунального майна територіальної громади сіл </w:t>
      </w:r>
      <w:proofErr w:type="spellStart"/>
      <w:r w:rsidRPr="002E45C5">
        <w:rPr>
          <w:sz w:val="28"/>
          <w:szCs w:val="28"/>
          <w:lang w:val="uk-UA"/>
        </w:rPr>
        <w:t>Щасливцеве</w:t>
      </w:r>
      <w:proofErr w:type="spellEnd"/>
      <w:r w:rsidRPr="002E45C5">
        <w:rPr>
          <w:sz w:val="28"/>
          <w:szCs w:val="28"/>
          <w:lang w:val="uk-UA"/>
        </w:rPr>
        <w:t xml:space="preserve">, Генічеська Гірка, селища Приозерне (в особі </w:t>
      </w:r>
      <w:proofErr w:type="spellStart"/>
      <w:r w:rsidRPr="002E45C5">
        <w:rPr>
          <w:sz w:val="28"/>
          <w:szCs w:val="28"/>
          <w:lang w:val="uk-UA"/>
        </w:rPr>
        <w:t>Щасливцевської</w:t>
      </w:r>
      <w:proofErr w:type="spellEnd"/>
      <w:r w:rsidRPr="002E45C5">
        <w:rPr>
          <w:sz w:val="28"/>
          <w:szCs w:val="28"/>
          <w:lang w:val="uk-UA"/>
        </w:rPr>
        <w:t xml:space="preserve"> сільської ради), що перебуває  на балансі комунальних підприємств </w:t>
      </w:r>
      <w:proofErr w:type="spellStart"/>
      <w:r w:rsidRPr="002E45C5">
        <w:rPr>
          <w:sz w:val="28"/>
          <w:szCs w:val="28"/>
          <w:lang w:val="uk-UA"/>
        </w:rPr>
        <w:t>Щасливцевської</w:t>
      </w:r>
      <w:proofErr w:type="spellEnd"/>
      <w:r w:rsidRPr="002E45C5">
        <w:rPr>
          <w:sz w:val="28"/>
          <w:szCs w:val="28"/>
          <w:lang w:val="uk-UA"/>
        </w:rPr>
        <w:t xml:space="preserve"> сільської ради.</w:t>
      </w:r>
    </w:p>
    <w:p w:rsidR="002E45C5" w:rsidRPr="002E45C5" w:rsidRDefault="002E45C5" w:rsidP="002E45C5">
      <w:pPr>
        <w:ind w:firstLine="567"/>
        <w:jc w:val="both"/>
        <w:rPr>
          <w:sz w:val="28"/>
          <w:szCs w:val="28"/>
          <w:lang w:val="uk-UA"/>
        </w:rPr>
      </w:pPr>
      <w:r w:rsidRPr="002E45C5">
        <w:rPr>
          <w:sz w:val="28"/>
          <w:szCs w:val="28"/>
          <w:lang w:val="uk-UA"/>
        </w:rPr>
        <w:t xml:space="preserve">2. Комунальним підприємства </w:t>
      </w:r>
      <w:proofErr w:type="spellStart"/>
      <w:r w:rsidRPr="002E45C5">
        <w:rPr>
          <w:sz w:val="28"/>
          <w:szCs w:val="28"/>
          <w:lang w:val="uk-UA"/>
        </w:rPr>
        <w:t>Щасливцевської</w:t>
      </w:r>
      <w:proofErr w:type="spellEnd"/>
      <w:r w:rsidRPr="002E45C5">
        <w:rPr>
          <w:sz w:val="28"/>
          <w:szCs w:val="28"/>
          <w:lang w:val="uk-UA"/>
        </w:rPr>
        <w:t xml:space="preserve"> сільської ради неухильно дотримуватись вимог положення зазначеного у пункті 1 цього рішення при відчужені майна що перебуває на їх балансі.</w:t>
      </w:r>
    </w:p>
    <w:p w:rsidR="002E45C5" w:rsidRPr="002E45C5" w:rsidRDefault="002E45C5" w:rsidP="002E45C5">
      <w:pPr>
        <w:ind w:firstLine="567"/>
        <w:jc w:val="both"/>
        <w:rPr>
          <w:sz w:val="28"/>
          <w:szCs w:val="28"/>
          <w:lang w:val="uk-UA"/>
        </w:rPr>
      </w:pPr>
      <w:r w:rsidRPr="002E45C5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</w:t>
      </w:r>
      <w:proofErr w:type="spellStart"/>
      <w:r w:rsidRPr="002E45C5">
        <w:rPr>
          <w:sz w:val="28"/>
          <w:szCs w:val="28"/>
          <w:lang w:val="uk-UA"/>
        </w:rPr>
        <w:t>Щасливцевської</w:t>
      </w:r>
      <w:proofErr w:type="spellEnd"/>
      <w:r w:rsidRPr="002E45C5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2E45C5" w:rsidRPr="002E45C5" w:rsidRDefault="002E45C5" w:rsidP="002E45C5">
      <w:pPr>
        <w:ind w:firstLine="567"/>
        <w:jc w:val="both"/>
        <w:rPr>
          <w:sz w:val="28"/>
          <w:szCs w:val="28"/>
          <w:lang w:val="uk-UA"/>
        </w:rPr>
      </w:pPr>
    </w:p>
    <w:p w:rsidR="002E45C5" w:rsidRPr="002E45C5" w:rsidRDefault="002E45C5" w:rsidP="002E45C5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2E45C5" w:rsidRPr="002E45C5" w:rsidRDefault="002E45C5" w:rsidP="002E45C5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2E45C5" w:rsidRPr="002E45C5" w:rsidRDefault="002E45C5" w:rsidP="002E45C5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2E45C5">
        <w:rPr>
          <w:sz w:val="28"/>
          <w:szCs w:val="28"/>
          <w:lang w:val="uk-UA"/>
        </w:rPr>
        <w:t xml:space="preserve">Сільський голова                                                      В.О. </w:t>
      </w:r>
      <w:proofErr w:type="spellStart"/>
      <w:r w:rsidRPr="002E45C5">
        <w:rPr>
          <w:sz w:val="28"/>
          <w:szCs w:val="28"/>
          <w:lang w:val="uk-UA"/>
        </w:rPr>
        <w:t>Плохушко</w:t>
      </w:r>
      <w:proofErr w:type="spellEnd"/>
    </w:p>
    <w:p w:rsidR="002E45C5" w:rsidRPr="002E45C5" w:rsidRDefault="002E45C5" w:rsidP="002E45C5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E45C5" w:rsidRPr="002E45C5" w:rsidRDefault="002E45C5" w:rsidP="002E45C5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E45C5" w:rsidRPr="002E45C5" w:rsidRDefault="002E45C5" w:rsidP="002E45C5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E45C5" w:rsidRPr="002E45C5" w:rsidRDefault="002E45C5" w:rsidP="002E45C5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E45C5" w:rsidRPr="002E45C5" w:rsidRDefault="002E45C5" w:rsidP="002E45C5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E45C5" w:rsidRPr="002E45C5" w:rsidRDefault="002E45C5" w:rsidP="002E45C5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2E45C5" w:rsidRPr="002E45C5" w:rsidRDefault="002E45C5" w:rsidP="002E45C5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FD1A90" w:rsidRPr="007702E5" w:rsidRDefault="00FD1A90" w:rsidP="007702E5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1D4DFE"/>
    <w:rsid w:val="002E45C5"/>
    <w:rsid w:val="00300AD3"/>
    <w:rsid w:val="0053012B"/>
    <w:rsid w:val="007702E5"/>
    <w:rsid w:val="009C460A"/>
    <w:rsid w:val="00CF7EBA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2019-03-29T08:42:00Z</dcterms:created>
  <dcterms:modified xsi:type="dcterms:W3CDTF">2019-03-29T08:42:00Z</dcterms:modified>
</cp:coreProperties>
</file>