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1A" w:rsidRPr="0066311A" w:rsidRDefault="0066311A" w:rsidP="0066311A">
      <w:pPr>
        <w:jc w:val="center"/>
        <w:rPr>
          <w:b/>
          <w:sz w:val="28"/>
          <w:szCs w:val="28"/>
          <w:lang w:val="uk-UA"/>
        </w:rPr>
      </w:pPr>
      <w:r w:rsidRPr="0066311A">
        <w:rPr>
          <w:b/>
          <w:sz w:val="28"/>
          <w:szCs w:val="28"/>
        </w:rPr>
        <w:object w:dxaOrig="932" w:dyaOrig="1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1.5pt;height:36pt" o:ole="" fillcolor="window">
            <v:imagedata r:id="rId6" o:title=""/>
          </v:shape>
          <o:OLEObject Type="Embed" ProgID="Word.Picture.8" ShapeID="_x0000_i1036" DrawAspect="Content" ObjectID="_1615304393" r:id="rId7"/>
        </w:object>
      </w:r>
    </w:p>
    <w:p w:rsidR="0066311A" w:rsidRPr="0066311A" w:rsidRDefault="0066311A" w:rsidP="0066311A">
      <w:pPr>
        <w:jc w:val="center"/>
        <w:rPr>
          <w:b/>
          <w:sz w:val="28"/>
          <w:szCs w:val="28"/>
          <w:lang w:val="uk-UA"/>
        </w:rPr>
      </w:pPr>
      <w:r w:rsidRPr="0066311A">
        <w:rPr>
          <w:b/>
          <w:sz w:val="28"/>
          <w:szCs w:val="28"/>
          <w:lang w:val="uk-UA"/>
        </w:rPr>
        <w:t>45 СЕСІЯ ЩАСЛИВЦІВСЬКОЇ СІЛЬСЬКОЇ РАДИ</w:t>
      </w:r>
    </w:p>
    <w:p w:rsidR="0066311A" w:rsidRPr="0066311A" w:rsidRDefault="0066311A" w:rsidP="0066311A">
      <w:pPr>
        <w:jc w:val="center"/>
        <w:rPr>
          <w:b/>
          <w:sz w:val="28"/>
          <w:szCs w:val="28"/>
          <w:lang w:val="uk-UA"/>
        </w:rPr>
      </w:pPr>
      <w:r w:rsidRPr="0066311A">
        <w:rPr>
          <w:b/>
          <w:sz w:val="28"/>
          <w:szCs w:val="28"/>
          <w:lang w:val="uk-UA"/>
        </w:rPr>
        <w:t>7 СКЛИКАННЯ</w:t>
      </w:r>
    </w:p>
    <w:p w:rsidR="0066311A" w:rsidRPr="0066311A" w:rsidRDefault="0066311A" w:rsidP="0066311A">
      <w:pPr>
        <w:jc w:val="center"/>
        <w:rPr>
          <w:b/>
          <w:sz w:val="28"/>
          <w:szCs w:val="28"/>
          <w:lang w:val="uk-UA"/>
        </w:rPr>
      </w:pPr>
    </w:p>
    <w:p w:rsidR="0066311A" w:rsidRPr="0066311A" w:rsidRDefault="0066311A" w:rsidP="0066311A">
      <w:pPr>
        <w:jc w:val="center"/>
        <w:rPr>
          <w:sz w:val="28"/>
          <w:szCs w:val="28"/>
          <w:lang w:val="uk-UA"/>
        </w:rPr>
      </w:pPr>
      <w:r w:rsidRPr="0066311A">
        <w:rPr>
          <w:b/>
          <w:sz w:val="28"/>
          <w:szCs w:val="28"/>
          <w:lang w:val="uk-UA"/>
        </w:rPr>
        <w:t>РІШЕННЯ</w:t>
      </w:r>
    </w:p>
    <w:p w:rsidR="0066311A" w:rsidRPr="0066311A" w:rsidRDefault="0066311A" w:rsidP="0066311A">
      <w:pPr>
        <w:jc w:val="both"/>
        <w:rPr>
          <w:b/>
          <w:sz w:val="28"/>
          <w:szCs w:val="28"/>
          <w:lang w:val="uk-UA"/>
        </w:rPr>
      </w:pPr>
      <w:r w:rsidRPr="0066311A">
        <w:rPr>
          <w:sz w:val="28"/>
          <w:szCs w:val="28"/>
          <w:lang w:val="uk-UA"/>
        </w:rPr>
        <w:t xml:space="preserve">                                                                                    </w:t>
      </w:r>
    </w:p>
    <w:p w:rsidR="0066311A" w:rsidRPr="0066311A" w:rsidRDefault="0066311A" w:rsidP="0066311A">
      <w:pPr>
        <w:jc w:val="both"/>
        <w:rPr>
          <w:sz w:val="28"/>
          <w:szCs w:val="28"/>
          <w:lang w:val="uk-UA"/>
        </w:rPr>
      </w:pPr>
      <w:r w:rsidRPr="0066311A">
        <w:rPr>
          <w:sz w:val="28"/>
          <w:szCs w:val="28"/>
          <w:lang w:val="uk-UA"/>
        </w:rPr>
        <w:t xml:space="preserve">04.08.2017р.                                                                 </w:t>
      </w:r>
    </w:p>
    <w:p w:rsidR="0066311A" w:rsidRPr="0066311A" w:rsidRDefault="0066311A" w:rsidP="0066311A">
      <w:pPr>
        <w:jc w:val="both"/>
        <w:rPr>
          <w:sz w:val="28"/>
          <w:szCs w:val="28"/>
          <w:lang w:val="uk-UA"/>
        </w:rPr>
      </w:pPr>
      <w:r w:rsidRPr="0066311A">
        <w:rPr>
          <w:sz w:val="28"/>
          <w:szCs w:val="28"/>
          <w:lang w:val="uk-UA"/>
        </w:rPr>
        <w:t xml:space="preserve">с. </w:t>
      </w:r>
      <w:proofErr w:type="spellStart"/>
      <w:r w:rsidRPr="0066311A">
        <w:rPr>
          <w:sz w:val="28"/>
          <w:szCs w:val="28"/>
          <w:lang w:val="uk-UA"/>
        </w:rPr>
        <w:t>Щасливцеве</w:t>
      </w:r>
      <w:proofErr w:type="spellEnd"/>
      <w:r w:rsidRPr="0066311A">
        <w:rPr>
          <w:sz w:val="28"/>
          <w:szCs w:val="28"/>
          <w:lang w:val="uk-UA"/>
        </w:rPr>
        <w:t xml:space="preserve">                                 №  686</w:t>
      </w:r>
    </w:p>
    <w:p w:rsidR="0066311A" w:rsidRPr="0066311A" w:rsidRDefault="0066311A" w:rsidP="0066311A">
      <w:pPr>
        <w:jc w:val="both"/>
        <w:rPr>
          <w:sz w:val="28"/>
          <w:szCs w:val="28"/>
          <w:lang w:val="uk-UA"/>
        </w:rPr>
      </w:pPr>
    </w:p>
    <w:p w:rsidR="0066311A" w:rsidRPr="0066311A" w:rsidRDefault="0066311A" w:rsidP="0066311A">
      <w:pPr>
        <w:jc w:val="both"/>
        <w:rPr>
          <w:sz w:val="28"/>
          <w:szCs w:val="28"/>
          <w:lang w:val="uk-UA"/>
        </w:rPr>
      </w:pPr>
      <w:r w:rsidRPr="0066311A">
        <w:rPr>
          <w:sz w:val="28"/>
          <w:szCs w:val="28"/>
          <w:lang w:val="uk-UA"/>
        </w:rPr>
        <w:t>Про узгодження поділу</w:t>
      </w:r>
    </w:p>
    <w:p w:rsidR="0066311A" w:rsidRPr="0066311A" w:rsidRDefault="0066311A" w:rsidP="0066311A">
      <w:pPr>
        <w:jc w:val="both"/>
        <w:rPr>
          <w:sz w:val="28"/>
          <w:szCs w:val="28"/>
          <w:lang w:val="uk-UA"/>
        </w:rPr>
      </w:pPr>
      <w:r w:rsidRPr="0066311A">
        <w:rPr>
          <w:sz w:val="28"/>
          <w:szCs w:val="28"/>
          <w:lang w:val="uk-UA"/>
        </w:rPr>
        <w:t>земельної ділянки</w:t>
      </w:r>
    </w:p>
    <w:p w:rsidR="0066311A" w:rsidRPr="0066311A" w:rsidRDefault="0066311A" w:rsidP="0066311A">
      <w:pPr>
        <w:spacing w:before="40" w:after="40"/>
        <w:jc w:val="both"/>
        <w:rPr>
          <w:sz w:val="28"/>
          <w:szCs w:val="28"/>
          <w:lang w:val="uk-UA"/>
        </w:rPr>
      </w:pPr>
    </w:p>
    <w:p w:rsidR="0066311A" w:rsidRPr="0066311A" w:rsidRDefault="0066311A" w:rsidP="0066311A">
      <w:pPr>
        <w:spacing w:before="40" w:after="40"/>
        <w:jc w:val="both"/>
        <w:rPr>
          <w:bCs/>
          <w:noProof/>
          <w:sz w:val="28"/>
          <w:szCs w:val="28"/>
          <w:lang w:val="uk-UA"/>
        </w:rPr>
      </w:pPr>
      <w:r w:rsidRPr="0066311A">
        <w:rPr>
          <w:sz w:val="28"/>
          <w:szCs w:val="28"/>
          <w:lang w:val="uk-UA"/>
        </w:rPr>
        <w:t xml:space="preserve">     Розглянувши заяву громадян  України,  схему поділу земельної ділянки, Свідоцтво про право власності на нерухоме майно, державний акт на право власності на земельну ділянку,  керуючись ст. 12, 19 Земельного кодексу України, ст. 26 Закону України «Про місцеве самоврядування в Україні», сесія </w:t>
      </w:r>
      <w:proofErr w:type="spellStart"/>
      <w:r w:rsidRPr="0066311A">
        <w:rPr>
          <w:sz w:val="28"/>
          <w:szCs w:val="28"/>
          <w:lang w:val="uk-UA"/>
        </w:rPr>
        <w:t>Щасливцевської</w:t>
      </w:r>
      <w:proofErr w:type="spellEnd"/>
      <w:r w:rsidRPr="0066311A">
        <w:rPr>
          <w:sz w:val="28"/>
          <w:szCs w:val="28"/>
          <w:lang w:val="uk-UA"/>
        </w:rPr>
        <w:t xml:space="preserve"> сільської ради</w:t>
      </w:r>
    </w:p>
    <w:p w:rsidR="0066311A" w:rsidRPr="0066311A" w:rsidRDefault="0066311A" w:rsidP="0066311A">
      <w:pPr>
        <w:jc w:val="both"/>
        <w:rPr>
          <w:sz w:val="28"/>
          <w:szCs w:val="28"/>
          <w:lang w:val="uk-UA"/>
        </w:rPr>
      </w:pPr>
      <w:r w:rsidRPr="0066311A">
        <w:rPr>
          <w:sz w:val="28"/>
          <w:szCs w:val="28"/>
          <w:lang w:val="uk-UA"/>
        </w:rPr>
        <w:t>ВИРІШИЛА:</w:t>
      </w:r>
    </w:p>
    <w:p w:rsidR="0066311A" w:rsidRPr="0066311A" w:rsidRDefault="0066311A" w:rsidP="0066311A">
      <w:pPr>
        <w:jc w:val="both"/>
        <w:rPr>
          <w:sz w:val="28"/>
          <w:szCs w:val="28"/>
          <w:lang w:val="uk-UA"/>
        </w:rPr>
      </w:pPr>
    </w:p>
    <w:p w:rsidR="0066311A" w:rsidRPr="0066311A" w:rsidRDefault="0066311A" w:rsidP="0066311A">
      <w:pPr>
        <w:jc w:val="both"/>
        <w:rPr>
          <w:sz w:val="28"/>
          <w:szCs w:val="28"/>
          <w:lang w:val="uk-UA"/>
        </w:rPr>
      </w:pPr>
      <w:r w:rsidRPr="0066311A">
        <w:rPr>
          <w:sz w:val="28"/>
          <w:szCs w:val="28"/>
          <w:lang w:val="uk-UA"/>
        </w:rPr>
        <w:t xml:space="preserve">1.Узгодити </w:t>
      </w:r>
      <w:r>
        <w:rPr>
          <w:sz w:val="28"/>
          <w:szCs w:val="28"/>
          <w:lang w:val="uk-UA"/>
        </w:rPr>
        <w:t>***</w:t>
      </w:r>
      <w:r w:rsidRPr="0066311A">
        <w:rPr>
          <w:sz w:val="28"/>
          <w:szCs w:val="28"/>
          <w:lang w:val="uk-UA"/>
        </w:rPr>
        <w:t xml:space="preserve">  розподіл земельної ділянки (кадастровий номер 6522186500:21:018:0032), яка належить йому на підставі державного акту на право власності  на земельну ділянку  загальною площею </w:t>
      </w:r>
      <w:smartTag w:uri="urn:schemas-microsoft-com:office:smarttags" w:element="metricconverter">
        <w:smartTagPr>
          <w:attr w:name="ProductID" w:val="0,2175 га"/>
        </w:smartTagPr>
        <w:r w:rsidRPr="0066311A">
          <w:rPr>
            <w:sz w:val="28"/>
            <w:szCs w:val="28"/>
            <w:lang w:val="uk-UA"/>
          </w:rPr>
          <w:t>0,2175 га</w:t>
        </w:r>
      </w:smartTag>
      <w:r w:rsidRPr="0066311A">
        <w:rPr>
          <w:sz w:val="28"/>
          <w:szCs w:val="28"/>
          <w:lang w:val="uk-UA"/>
        </w:rPr>
        <w:t xml:space="preserve">, розташованою за адресою с. </w:t>
      </w:r>
      <w:proofErr w:type="spellStart"/>
      <w:r w:rsidRPr="0066311A">
        <w:rPr>
          <w:sz w:val="28"/>
          <w:szCs w:val="28"/>
          <w:lang w:val="uk-UA"/>
        </w:rPr>
        <w:t>Щасливцеве</w:t>
      </w:r>
      <w:proofErr w:type="spellEnd"/>
      <w:r w:rsidRPr="0066311A">
        <w:rPr>
          <w:sz w:val="28"/>
          <w:szCs w:val="28"/>
          <w:lang w:val="uk-UA"/>
        </w:rPr>
        <w:t xml:space="preserve">, вул. </w:t>
      </w:r>
      <w:proofErr w:type="spellStart"/>
      <w:r w:rsidRPr="0066311A">
        <w:rPr>
          <w:sz w:val="28"/>
          <w:szCs w:val="28"/>
          <w:lang w:val="uk-UA"/>
        </w:rPr>
        <w:t>Сивашська</w:t>
      </w:r>
      <w:proofErr w:type="spellEnd"/>
      <w:r w:rsidRPr="0066311A">
        <w:rPr>
          <w:sz w:val="28"/>
          <w:szCs w:val="28"/>
          <w:lang w:val="uk-UA"/>
        </w:rPr>
        <w:t xml:space="preserve">, </w:t>
      </w:r>
      <w:r>
        <w:rPr>
          <w:sz w:val="28"/>
          <w:szCs w:val="28"/>
          <w:lang w:val="uk-UA"/>
        </w:rPr>
        <w:t>***</w:t>
      </w:r>
      <w:r w:rsidRPr="0066311A">
        <w:rPr>
          <w:sz w:val="28"/>
          <w:szCs w:val="28"/>
          <w:lang w:val="uk-UA"/>
        </w:rPr>
        <w:t xml:space="preserve"> на дві самостійні та присвоїти новостворюваній земельній ділянці  площею </w:t>
      </w:r>
      <w:smartTag w:uri="urn:schemas-microsoft-com:office:smarttags" w:element="metricconverter">
        <w:smartTagPr>
          <w:attr w:name="ProductID" w:val="0,1000 га"/>
        </w:smartTagPr>
        <w:r w:rsidRPr="0066311A">
          <w:rPr>
            <w:sz w:val="28"/>
            <w:szCs w:val="28"/>
            <w:lang w:val="uk-UA"/>
          </w:rPr>
          <w:t>0,1000 га</w:t>
        </w:r>
      </w:smartTag>
      <w:r w:rsidRPr="0066311A">
        <w:rPr>
          <w:sz w:val="28"/>
          <w:szCs w:val="28"/>
          <w:lang w:val="uk-UA"/>
        </w:rPr>
        <w:t xml:space="preserve">  адресу с. </w:t>
      </w:r>
      <w:proofErr w:type="spellStart"/>
      <w:r w:rsidRPr="0066311A">
        <w:rPr>
          <w:sz w:val="28"/>
          <w:szCs w:val="28"/>
          <w:lang w:val="uk-UA"/>
        </w:rPr>
        <w:t>Щасливцеве</w:t>
      </w:r>
      <w:proofErr w:type="spellEnd"/>
      <w:r w:rsidRPr="0066311A">
        <w:rPr>
          <w:sz w:val="28"/>
          <w:szCs w:val="28"/>
          <w:lang w:val="uk-UA"/>
        </w:rPr>
        <w:t xml:space="preserve">, вул. </w:t>
      </w:r>
      <w:proofErr w:type="spellStart"/>
      <w:r w:rsidRPr="0066311A">
        <w:rPr>
          <w:sz w:val="28"/>
          <w:szCs w:val="28"/>
          <w:lang w:val="uk-UA"/>
        </w:rPr>
        <w:t>Сивашська</w:t>
      </w:r>
      <w:proofErr w:type="spellEnd"/>
      <w:r w:rsidRPr="0066311A">
        <w:rPr>
          <w:sz w:val="28"/>
          <w:szCs w:val="28"/>
          <w:lang w:val="uk-UA"/>
        </w:rPr>
        <w:t xml:space="preserve">, </w:t>
      </w:r>
      <w:r>
        <w:rPr>
          <w:sz w:val="28"/>
          <w:szCs w:val="28"/>
          <w:lang w:val="uk-UA"/>
        </w:rPr>
        <w:t>***</w:t>
      </w:r>
      <w:r w:rsidRPr="0066311A">
        <w:rPr>
          <w:sz w:val="28"/>
          <w:szCs w:val="28"/>
          <w:lang w:val="uk-UA"/>
        </w:rPr>
        <w:t xml:space="preserve">,  за земельною ділянкою  площею </w:t>
      </w:r>
      <w:smartTag w:uri="urn:schemas-microsoft-com:office:smarttags" w:element="metricconverter">
        <w:smartTagPr>
          <w:attr w:name="ProductID" w:val="0,1175 га"/>
        </w:smartTagPr>
        <w:r w:rsidRPr="0066311A">
          <w:rPr>
            <w:sz w:val="28"/>
            <w:szCs w:val="28"/>
            <w:lang w:val="uk-UA"/>
          </w:rPr>
          <w:t>0,1175 га</w:t>
        </w:r>
      </w:smartTag>
      <w:r w:rsidRPr="0066311A">
        <w:rPr>
          <w:sz w:val="28"/>
          <w:szCs w:val="28"/>
          <w:lang w:val="uk-UA"/>
        </w:rPr>
        <w:t xml:space="preserve"> залишити адресу с. </w:t>
      </w:r>
      <w:proofErr w:type="spellStart"/>
      <w:r w:rsidRPr="0066311A">
        <w:rPr>
          <w:sz w:val="28"/>
          <w:szCs w:val="28"/>
          <w:lang w:val="uk-UA"/>
        </w:rPr>
        <w:t>Щасливцеве</w:t>
      </w:r>
      <w:proofErr w:type="spellEnd"/>
      <w:r w:rsidRPr="0066311A">
        <w:rPr>
          <w:sz w:val="28"/>
          <w:szCs w:val="28"/>
          <w:lang w:val="uk-UA"/>
        </w:rPr>
        <w:t xml:space="preserve">, вул. </w:t>
      </w:r>
      <w:proofErr w:type="spellStart"/>
      <w:r w:rsidRPr="0066311A">
        <w:rPr>
          <w:sz w:val="28"/>
          <w:szCs w:val="28"/>
          <w:lang w:val="uk-UA"/>
        </w:rPr>
        <w:t>Сивашська</w:t>
      </w:r>
      <w:proofErr w:type="spellEnd"/>
      <w:r w:rsidRPr="0066311A">
        <w:rPr>
          <w:sz w:val="28"/>
          <w:szCs w:val="28"/>
          <w:lang w:val="uk-UA"/>
        </w:rPr>
        <w:t xml:space="preserve">, </w:t>
      </w:r>
      <w:r>
        <w:rPr>
          <w:sz w:val="28"/>
          <w:szCs w:val="28"/>
          <w:lang w:val="uk-UA"/>
        </w:rPr>
        <w:t>***</w:t>
      </w:r>
      <w:bookmarkStart w:id="0" w:name="_GoBack"/>
      <w:bookmarkEnd w:id="0"/>
      <w:r w:rsidRPr="0066311A">
        <w:rPr>
          <w:sz w:val="28"/>
          <w:szCs w:val="28"/>
          <w:lang w:val="uk-UA"/>
        </w:rPr>
        <w:t xml:space="preserve"> . </w:t>
      </w:r>
    </w:p>
    <w:p w:rsidR="0066311A" w:rsidRPr="0066311A" w:rsidRDefault="0066311A" w:rsidP="0066311A">
      <w:pPr>
        <w:jc w:val="both"/>
        <w:rPr>
          <w:sz w:val="28"/>
          <w:szCs w:val="28"/>
          <w:lang w:val="uk-UA"/>
        </w:rPr>
      </w:pPr>
      <w:r w:rsidRPr="0066311A">
        <w:rPr>
          <w:sz w:val="28"/>
          <w:szCs w:val="28"/>
          <w:lang w:val="uk-UA"/>
        </w:rPr>
        <w:t>2.Контроль за виконанням рішення покласти на комісію з питань регулювання земельних відносин та охорони навколишнього середовища.</w:t>
      </w:r>
    </w:p>
    <w:p w:rsidR="0066311A" w:rsidRPr="0066311A" w:rsidRDefault="0066311A" w:rsidP="0066311A">
      <w:pPr>
        <w:jc w:val="both"/>
        <w:rPr>
          <w:color w:val="0D0D0D"/>
          <w:sz w:val="28"/>
          <w:szCs w:val="28"/>
          <w:lang w:val="uk-UA"/>
        </w:rPr>
      </w:pPr>
    </w:p>
    <w:p w:rsidR="0066311A" w:rsidRPr="0066311A" w:rsidRDefault="0066311A" w:rsidP="0066311A">
      <w:pPr>
        <w:jc w:val="both"/>
        <w:rPr>
          <w:sz w:val="28"/>
          <w:szCs w:val="28"/>
          <w:lang w:val="uk-UA"/>
        </w:rPr>
      </w:pPr>
    </w:p>
    <w:p w:rsidR="0066311A" w:rsidRPr="0066311A" w:rsidRDefault="0066311A" w:rsidP="0066311A">
      <w:pPr>
        <w:jc w:val="both"/>
        <w:rPr>
          <w:sz w:val="28"/>
          <w:szCs w:val="28"/>
          <w:lang w:val="uk-UA"/>
        </w:rPr>
      </w:pPr>
    </w:p>
    <w:p w:rsidR="0066311A" w:rsidRPr="0066311A" w:rsidRDefault="0066311A" w:rsidP="0066311A">
      <w:pPr>
        <w:jc w:val="both"/>
        <w:rPr>
          <w:rFonts w:ascii="Calibri" w:hAnsi="Calibri"/>
          <w:sz w:val="28"/>
          <w:szCs w:val="28"/>
          <w:lang w:val="uk-UA"/>
        </w:rPr>
      </w:pPr>
      <w:r w:rsidRPr="0066311A">
        <w:rPr>
          <w:sz w:val="28"/>
          <w:szCs w:val="28"/>
          <w:lang w:val="uk-UA"/>
        </w:rPr>
        <w:t>Сільський голова                                                              В.О.</w:t>
      </w:r>
      <w:proofErr w:type="spellStart"/>
      <w:r w:rsidRPr="0066311A">
        <w:rPr>
          <w:sz w:val="28"/>
          <w:szCs w:val="28"/>
          <w:lang w:val="uk-UA"/>
        </w:rPr>
        <w:t>Плохушко</w:t>
      </w:r>
      <w:proofErr w:type="spellEnd"/>
    </w:p>
    <w:p w:rsidR="0066311A" w:rsidRPr="0066311A" w:rsidRDefault="0066311A" w:rsidP="0066311A">
      <w:pPr>
        <w:jc w:val="both"/>
        <w:rPr>
          <w:sz w:val="28"/>
          <w:szCs w:val="28"/>
          <w:lang w:val="uk-UA"/>
        </w:rPr>
      </w:pPr>
    </w:p>
    <w:p w:rsidR="0066311A" w:rsidRPr="0066311A" w:rsidRDefault="0066311A" w:rsidP="0066311A">
      <w:pPr>
        <w:rPr>
          <w:lang w:val="uk-UA"/>
        </w:rPr>
      </w:pPr>
    </w:p>
    <w:p w:rsidR="0066311A" w:rsidRPr="0066311A" w:rsidRDefault="0066311A" w:rsidP="0066311A">
      <w:pPr>
        <w:rPr>
          <w:lang w:val="uk-UA"/>
        </w:rPr>
      </w:pPr>
    </w:p>
    <w:p w:rsidR="0066311A" w:rsidRPr="0066311A" w:rsidRDefault="0066311A" w:rsidP="0066311A">
      <w:pPr>
        <w:rPr>
          <w:lang w:val="uk-UA"/>
        </w:rPr>
      </w:pPr>
    </w:p>
    <w:p w:rsidR="00BA3C89" w:rsidRPr="00E438F4" w:rsidRDefault="00BA3C89" w:rsidP="00E438F4">
      <w:pPr>
        <w:rPr>
          <w:sz w:val="28"/>
          <w:szCs w:val="28"/>
          <w:lang w:val="uk-UA"/>
        </w:rPr>
      </w:pPr>
    </w:p>
    <w:sectPr w:rsidR="00BA3C89" w:rsidRPr="00E438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3335"/>
    <w:multiLevelType w:val="hybridMultilevel"/>
    <w:tmpl w:val="4F12F5B6"/>
    <w:lvl w:ilvl="0" w:tplc="E38C32E2">
      <w:start w:val="1"/>
      <w:numFmt w:val="decimal"/>
      <w:lvlText w:val="%1."/>
      <w:lvlJc w:val="left"/>
      <w:pPr>
        <w:tabs>
          <w:tab w:val="num" w:pos="1170"/>
        </w:tabs>
        <w:ind w:left="1170" w:hanging="81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09B4A30"/>
    <w:multiLevelType w:val="hybridMultilevel"/>
    <w:tmpl w:val="C6D0D50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75678F6"/>
    <w:multiLevelType w:val="multilevel"/>
    <w:tmpl w:val="763AF8CA"/>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2880" w:hanging="720"/>
      </w:pPr>
      <w:rPr>
        <w:rFonts w:cs="Times New Roman"/>
      </w:rPr>
    </w:lvl>
    <w:lvl w:ilvl="3">
      <w:start w:val="1"/>
      <w:numFmt w:val="decimal"/>
      <w:lvlText w:val="%1.%2.%3.%4."/>
      <w:lvlJc w:val="left"/>
      <w:pPr>
        <w:ind w:left="3960" w:hanging="720"/>
      </w:pPr>
      <w:rPr>
        <w:rFonts w:cs="Times New Roman"/>
      </w:rPr>
    </w:lvl>
    <w:lvl w:ilvl="4">
      <w:start w:val="1"/>
      <w:numFmt w:val="decimal"/>
      <w:lvlText w:val="%1.%2.%3.%4.%5."/>
      <w:lvlJc w:val="left"/>
      <w:pPr>
        <w:ind w:left="5400" w:hanging="1080"/>
      </w:pPr>
      <w:rPr>
        <w:rFonts w:cs="Times New Roman"/>
      </w:rPr>
    </w:lvl>
    <w:lvl w:ilvl="5">
      <w:start w:val="1"/>
      <w:numFmt w:val="decimal"/>
      <w:lvlText w:val="%1.%2.%3.%4.%5.%6."/>
      <w:lvlJc w:val="left"/>
      <w:pPr>
        <w:ind w:left="6480" w:hanging="1080"/>
      </w:pPr>
      <w:rPr>
        <w:rFonts w:cs="Times New Roman"/>
      </w:rPr>
    </w:lvl>
    <w:lvl w:ilvl="6">
      <w:start w:val="1"/>
      <w:numFmt w:val="decimal"/>
      <w:lvlText w:val="%1.%2.%3.%4.%5.%6.%7."/>
      <w:lvlJc w:val="left"/>
      <w:pPr>
        <w:ind w:left="7920" w:hanging="1440"/>
      </w:pPr>
      <w:rPr>
        <w:rFonts w:cs="Times New Roman"/>
      </w:rPr>
    </w:lvl>
    <w:lvl w:ilvl="7">
      <w:start w:val="1"/>
      <w:numFmt w:val="decimal"/>
      <w:lvlText w:val="%1.%2.%3.%4.%5.%6.%7.%8."/>
      <w:lvlJc w:val="left"/>
      <w:pPr>
        <w:ind w:left="9000" w:hanging="1440"/>
      </w:pPr>
      <w:rPr>
        <w:rFonts w:cs="Times New Roman"/>
      </w:rPr>
    </w:lvl>
    <w:lvl w:ilvl="8">
      <w:start w:val="1"/>
      <w:numFmt w:val="decimal"/>
      <w:lvlText w:val="%1.%2.%3.%4.%5.%6.%7.%8.%9."/>
      <w:lvlJc w:val="left"/>
      <w:pPr>
        <w:ind w:left="10440" w:hanging="1800"/>
      </w:pPr>
      <w:rPr>
        <w:rFonts w:cs="Times New Roman"/>
      </w:rPr>
    </w:lvl>
  </w:abstractNum>
  <w:abstractNum w:abstractNumId="3">
    <w:nsid w:val="385311FC"/>
    <w:multiLevelType w:val="hybridMultilevel"/>
    <w:tmpl w:val="E0F4AE4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EE30619"/>
    <w:multiLevelType w:val="multilevel"/>
    <w:tmpl w:val="C8CCCBE6"/>
    <w:lvl w:ilvl="0">
      <w:start w:val="1"/>
      <w:numFmt w:val="decimal"/>
      <w:lvlText w:val="%1."/>
      <w:lvlJc w:val="left"/>
      <w:pPr>
        <w:ind w:left="360" w:hanging="360"/>
      </w:pPr>
      <w:rPr>
        <w:rFonts w:cs="Times New Roman"/>
        <w:sz w:val="28"/>
        <w:szCs w:val="28"/>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
    <w:nsid w:val="62D67157"/>
    <w:multiLevelType w:val="hybridMultilevel"/>
    <w:tmpl w:val="A65CAB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5"/>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17B"/>
    <w:rsid w:val="00152979"/>
    <w:rsid w:val="0026617B"/>
    <w:rsid w:val="00610270"/>
    <w:rsid w:val="006317A6"/>
    <w:rsid w:val="0066311A"/>
    <w:rsid w:val="00AC62F5"/>
    <w:rsid w:val="00B16E59"/>
    <w:rsid w:val="00BA3C89"/>
    <w:rsid w:val="00E438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62F5"/>
    <w:pPr>
      <w:ind w:left="720"/>
      <w:contextualSpacing/>
    </w:pPr>
    <w:rPr>
      <w:rFonts w:eastAsia="Calibri"/>
    </w:rPr>
  </w:style>
  <w:style w:type="paragraph" w:customStyle="1" w:styleId="NoSpacing">
    <w:name w:val="No Spacing"/>
    <w:rsid w:val="00AC62F5"/>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AC62F5"/>
    <w:rPr>
      <w:rFonts w:ascii="Tahoma" w:hAnsi="Tahoma" w:cs="Tahoma"/>
      <w:sz w:val="16"/>
      <w:szCs w:val="16"/>
    </w:rPr>
  </w:style>
  <w:style w:type="character" w:customStyle="1" w:styleId="a4">
    <w:name w:val="Текст выноски Знак"/>
    <w:basedOn w:val="a0"/>
    <w:link w:val="a3"/>
    <w:uiPriority w:val="99"/>
    <w:semiHidden/>
    <w:rsid w:val="00AC62F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17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AC62F5"/>
    <w:pPr>
      <w:ind w:left="720"/>
      <w:contextualSpacing/>
    </w:pPr>
    <w:rPr>
      <w:rFonts w:eastAsia="Calibri"/>
    </w:rPr>
  </w:style>
  <w:style w:type="paragraph" w:customStyle="1" w:styleId="NoSpacing">
    <w:name w:val="No Spacing"/>
    <w:rsid w:val="00AC62F5"/>
    <w:pPr>
      <w:spacing w:after="0" w:line="240" w:lineRule="auto"/>
    </w:pPr>
    <w:rPr>
      <w:rFonts w:ascii="Calibri" w:eastAsia="Times New Roman" w:hAnsi="Calibri" w:cs="Times New Roman"/>
    </w:rPr>
  </w:style>
  <w:style w:type="paragraph" w:styleId="a3">
    <w:name w:val="Balloon Text"/>
    <w:basedOn w:val="a"/>
    <w:link w:val="a4"/>
    <w:uiPriority w:val="99"/>
    <w:semiHidden/>
    <w:unhideWhenUsed/>
    <w:rsid w:val="00AC62F5"/>
    <w:rPr>
      <w:rFonts w:ascii="Tahoma" w:hAnsi="Tahoma" w:cs="Tahoma"/>
      <w:sz w:val="16"/>
      <w:szCs w:val="16"/>
    </w:rPr>
  </w:style>
  <w:style w:type="character" w:customStyle="1" w:styleId="a4">
    <w:name w:val="Текст выноски Знак"/>
    <w:basedOn w:val="a0"/>
    <w:link w:val="a3"/>
    <w:uiPriority w:val="99"/>
    <w:semiHidden/>
    <w:rsid w:val="00AC62F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1390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2</cp:revision>
  <dcterms:created xsi:type="dcterms:W3CDTF">2019-03-28T16:53:00Z</dcterms:created>
  <dcterms:modified xsi:type="dcterms:W3CDTF">2019-03-28T16:53:00Z</dcterms:modified>
</cp:coreProperties>
</file>