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F3AB2C" wp14:editId="07FAA7E8">
            <wp:extent cx="508635" cy="668020"/>
            <wp:effectExtent l="19050" t="0" r="5715" b="0"/>
            <wp:docPr id="5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 xml:space="preserve">ХС  СЕСІЇ   </w:t>
      </w:r>
      <w:r w:rsidRPr="000C0C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0C29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93" w:rsidRDefault="008F3493" w:rsidP="008F3493">
      <w:pPr>
        <w:pStyle w:val="31"/>
        <w:ind w:left="-284"/>
        <w:rPr>
          <w:b w:val="0"/>
          <w:szCs w:val="28"/>
          <w:lang w:val="uk-UA"/>
        </w:rPr>
      </w:pPr>
      <w:r w:rsidRPr="000C0C29">
        <w:rPr>
          <w:b w:val="0"/>
          <w:szCs w:val="28"/>
          <w:lang w:val="uk-UA"/>
        </w:rPr>
        <w:t>від _</w:t>
      </w:r>
      <w:r>
        <w:rPr>
          <w:b w:val="0"/>
          <w:szCs w:val="28"/>
          <w:u w:val="single"/>
          <w:lang w:val="uk-UA"/>
        </w:rPr>
        <w:t>23.04.2019 р.</w:t>
      </w:r>
      <w:r w:rsidRPr="000C0C29">
        <w:rPr>
          <w:b w:val="0"/>
          <w:szCs w:val="28"/>
          <w:lang w:val="uk-UA"/>
        </w:rPr>
        <w:t>_ №_</w:t>
      </w:r>
      <w:r>
        <w:rPr>
          <w:b w:val="0"/>
          <w:szCs w:val="28"/>
          <w:u w:val="single"/>
          <w:lang w:val="uk-UA"/>
        </w:rPr>
        <w:t>1569</w:t>
      </w:r>
      <w:r w:rsidRPr="000C0C29">
        <w:rPr>
          <w:b w:val="0"/>
          <w:szCs w:val="28"/>
          <w:lang w:val="uk-UA"/>
        </w:rPr>
        <w:t xml:space="preserve">_ </w:t>
      </w:r>
    </w:p>
    <w:p w:rsidR="008F3493" w:rsidRPr="000C0C29" w:rsidRDefault="008F3493" w:rsidP="008F3493">
      <w:pPr>
        <w:pStyle w:val="31"/>
        <w:ind w:left="-284"/>
        <w:rPr>
          <w:b w:val="0"/>
          <w:lang w:val="uk-UA"/>
        </w:rPr>
      </w:pP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Pr="000C0C2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8F3493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на 2019 рік.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       Відповідно до статті  91 Бюджетного кодексу, керуючись статті  26 Закону України «Про місцеве самоврядування в Україні», сесія  сільської  ради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ВИРІШИЛА: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1. Внести доповнення до розділу «Розвиток закладів освіти, культури та спорту» Програми соціально-економічного  і  культурного розвитку </w:t>
      </w:r>
      <w:proofErr w:type="spellStart"/>
      <w:r w:rsidRPr="000C0C2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 сільської ради на 2019 рік, а саме: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  <w:lang w:val="ru-RU"/>
        </w:rPr>
        <w:t xml:space="preserve">     -  П</w:t>
      </w:r>
      <w:proofErr w:type="spellStart"/>
      <w:r w:rsidRPr="000C0C29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 3 таблиці викласти  в  наступній  редакції:  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134"/>
        <w:gridCol w:w="1134"/>
        <w:gridCol w:w="1242"/>
      </w:tblGrid>
      <w:tr w:rsidR="008F3493" w:rsidRPr="000C0C29" w:rsidTr="00EB3DC1">
        <w:tc>
          <w:tcPr>
            <w:tcW w:w="3369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3.Укріплення матеріально-технічної бази д/садків: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 дитячих лавок у музичній залі ЗДО ясла-садка «Ромашка» ;   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- огорожу ЗДО ясла-садка «Ромашка» з північної сторони;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- придбання побутового холодильника для ЗДО ясла-садка «Ромашка»:</w:t>
            </w:r>
          </w:p>
        </w:tc>
        <w:tc>
          <w:tcPr>
            <w:tcW w:w="1559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276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34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16,082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134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16,082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9"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242" w:type="dxa"/>
          </w:tcPr>
          <w:p w:rsidR="008F3493" w:rsidRPr="000C0C29" w:rsidRDefault="008F3493" w:rsidP="00EB3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3493" w:rsidRPr="000C0C29" w:rsidRDefault="008F3493" w:rsidP="008F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493" w:rsidRPr="000C0C29" w:rsidRDefault="008F3493" w:rsidP="008F3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В. ПЛОХУШКО</w:t>
      </w:r>
    </w:p>
    <w:p w:rsidR="00CB2A6A" w:rsidRDefault="00CB2A6A">
      <w:bookmarkStart w:id="0" w:name="_GoBack"/>
      <w:bookmarkEnd w:id="0"/>
    </w:p>
    <w:sectPr w:rsidR="00CB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3"/>
    <w:rsid w:val="008F3493"/>
    <w:rsid w:val="00C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8F34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3">
    <w:name w:val="No Spacing"/>
    <w:uiPriority w:val="1"/>
    <w:qFormat/>
    <w:rsid w:val="008F3493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F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8F34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3">
    <w:name w:val="No Spacing"/>
    <w:uiPriority w:val="1"/>
    <w:qFormat/>
    <w:rsid w:val="008F3493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F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2019-04-25T12:42:00Z</dcterms:created>
  <dcterms:modified xsi:type="dcterms:W3CDTF">2019-04-25T12:43:00Z</dcterms:modified>
</cp:coreProperties>
</file>