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0D" w:rsidRPr="000C620D" w:rsidRDefault="000C620D" w:rsidP="000C62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0C620D">
        <w:rPr>
          <w:rFonts w:ascii="Times New Roman" w:eastAsia="Andale Sans UI" w:hAnsi="Times New Roman" w:cs="Times New Roman"/>
          <w:b/>
          <w:noProof/>
          <w:color w:val="00000A"/>
          <w:sz w:val="24"/>
          <w:szCs w:val="24"/>
          <w:lang w:eastAsia="uk-UA"/>
        </w:rPr>
        <w:drawing>
          <wp:inline distT="0" distB="0" distL="19050" distR="0" wp14:anchorId="450053DE" wp14:editId="389E33BB">
            <wp:extent cx="457200" cy="600075"/>
            <wp:effectExtent l="0" t="0" r="0" b="0"/>
            <wp:docPr id="5" name="Зображення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ображення1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 СЕСІЯ  ЩАСЛИВЦЕВСЬКОЇ СІЛЬСЬКОЇ РАДИ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0C620D" w:rsidRPr="000C620D" w:rsidRDefault="000C620D" w:rsidP="000C620D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Arial" w:eastAsia="Andale Sans UI" w:hAnsi="Arial" w:cs="Arial"/>
          <w:b/>
          <w:bCs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</w:rPr>
        <w:t xml:space="preserve">РІШЕННЯ 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29.03.2019р.                                      № 1550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Про розгляд заяви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Розглянувши заяву  АТ «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проект землеустрою щодо відведення земельної ділянки в оренду, керуючись 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ст.ст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. 12,123,124,186 Земельного кодексу України, ст. 26 Закону України «Про місцеве самоврядування в Україні» сесія сільської ради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1.Відмовити АТ  «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у затвердженні проекту землеустрою щодо відведення земельної ділянки кадастровий номер 6522186500:04:001:1201 строком на сорок 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девʼять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років на період будівництва ЛЕП-10 кВ від 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оп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. № 55 ПЛ-10 кВ Л-683 ПС-35/10 кВ “</w:t>
      </w:r>
      <w:proofErr w:type="spellStart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>Генгорка</w:t>
      </w:r>
      <w:proofErr w:type="spellEnd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” загальною площею 0,0060 га (код цільового призначення 16.00) із земель промисловості, транспорту, зв'язку, енергетики, оборони та іншого призначення згідно договору про приєднання №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від 10.11.2017, укладеного з ТОВ “База відпочинку “Монтажник” </w:t>
      </w:r>
      <w:r w:rsidRPr="000C620D">
        <w:rPr>
          <w:rFonts w:ascii="Times New Roman" w:eastAsia="Andale Sans UI" w:hAnsi="Times New Roman" w:cs="Times New Roman"/>
          <w:color w:val="000000"/>
          <w:sz w:val="28"/>
          <w:szCs w:val="28"/>
        </w:rPr>
        <w:t>в зв'язку з невідповідністю намірів щодо використання  її по цільовому призначенню.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0"/>
          <w:sz w:val="28"/>
          <w:szCs w:val="28"/>
        </w:rPr>
        <w:t>2.Контроль за виконанням рішення покласти на комісію з питань регулювання земельних відносин</w:t>
      </w:r>
      <w:r w:rsidRPr="000C620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охорони навколишнього середовища.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0D0D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0C620D">
        <w:rPr>
          <w:rFonts w:ascii="Times New Roman" w:eastAsia="Andale Sans U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0C620D" w:rsidRPr="000C620D" w:rsidRDefault="000C620D" w:rsidP="000C62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0C620D" w:rsidRPr="000C620D" w:rsidRDefault="000C620D" w:rsidP="000C62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7574C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2019-04-04T12:21:00Z</dcterms:created>
  <dcterms:modified xsi:type="dcterms:W3CDTF">2019-04-04T12:21:00Z</dcterms:modified>
</cp:coreProperties>
</file>