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34" w:rsidRDefault="003C5234" w:rsidP="003C5234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34" w:rsidRDefault="003C5234" w:rsidP="003C5234">
      <w:pPr>
        <w:pStyle w:val="Standard"/>
        <w:rPr>
          <w:b/>
          <w:sz w:val="28"/>
          <w:szCs w:val="28"/>
          <w:lang w:val="uk-UA"/>
        </w:rPr>
      </w:pPr>
      <w:r>
        <w:rPr>
          <w:rFonts w:ascii="Calibri" w:hAnsi="Calibri"/>
          <w:noProof/>
          <w:kern w:val="0"/>
          <w:sz w:val="22"/>
          <w:szCs w:val="22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76 СЕСІЯ ЩАСЛИВЦІВСЬКОЇ СІЛЬСЬКОЇ РАДИ</w:t>
      </w:r>
    </w:p>
    <w:p w:rsidR="003C5234" w:rsidRDefault="003C5234" w:rsidP="003C5234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3C5234" w:rsidRDefault="003C5234" w:rsidP="003C5234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3C5234" w:rsidRDefault="003C5234" w:rsidP="003C5234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РІШЕННЯ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12.09.2018р.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ab/>
        <w:t xml:space="preserve">                                № 1189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постійне користування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заяви комунальної установи з капітального будівництва об’єктів комунального і соціально-культурного призначення,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3C5234" w:rsidRDefault="003C5234" w:rsidP="003C523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C5234" w:rsidRDefault="003C5234" w:rsidP="003C5234">
      <w:pPr>
        <w:pStyle w:val="Iauiue"/>
        <w:tabs>
          <w:tab w:val="left" w:pos="3712"/>
        </w:tabs>
        <w:ind w:left="567"/>
        <w:jc w:val="both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комунальній установі з капітального будівництва об’єктів комунального і соціально-культурного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(код юридичної особи 36290993)  на розробку проекту землеустрою щодо відведення  в постійне користування земельної ділянки  орієнтовною площею </w:t>
      </w:r>
      <w:smartTag w:uri="urn:schemas-microsoft-com:office:smarttags" w:element="metricconverter">
        <w:smartTagPr>
          <w:attr w:name="ProductID" w:val="4,5 га"/>
        </w:smartTagPr>
        <w:r>
          <w:rPr>
            <w:sz w:val="28"/>
            <w:szCs w:val="28"/>
            <w:lang w:val="uk-UA"/>
          </w:rPr>
          <w:t>4,5 га</w:t>
        </w:r>
      </w:smartTag>
      <w:r>
        <w:rPr>
          <w:sz w:val="28"/>
          <w:szCs w:val="28"/>
          <w:lang w:val="uk-UA"/>
        </w:rPr>
        <w:t xml:space="preserve">  для будівництва та обслуговування комплексу очисних споруд (очисні споруди, колектор, КНС)  (код 3.1), розташованої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в межах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Генічеського району Херсонської обл. із земель рекреаційного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3C5234" w:rsidRDefault="003C5234" w:rsidP="003C523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2.Комунальній установі з капітального будівництва об’єктів соціально-культурного і комунального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протягом місяця звернутись до землевпорядної організації, яка має відповідний дозвіл на виконання цих робіт  розробку проекту землеустрою  щодо відведення в постійне користування  вищезазначеної земельної ділянки.                               </w:t>
      </w:r>
    </w:p>
    <w:p w:rsidR="003C5234" w:rsidRDefault="003C5234" w:rsidP="003C523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</w:p>
    <w:p w:rsidR="003C5234" w:rsidRDefault="003C5234" w:rsidP="003C523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3C5234" w:rsidRDefault="003C5234" w:rsidP="003C5234">
      <w:pPr>
        <w:pStyle w:val="Standard"/>
        <w:rPr>
          <w:lang w:val="uk-UA"/>
        </w:rPr>
      </w:pPr>
    </w:p>
    <w:p w:rsidR="003C5234" w:rsidRDefault="003C5234" w:rsidP="003C5234">
      <w:pPr>
        <w:pStyle w:val="Standard"/>
        <w:rPr>
          <w:lang w:val="uk-UA"/>
        </w:rPr>
      </w:pPr>
    </w:p>
    <w:p w:rsidR="00B442A5" w:rsidRPr="003C5234" w:rsidRDefault="00B442A5">
      <w:pPr>
        <w:rPr>
          <w:lang w:val="uk-UA"/>
        </w:rPr>
      </w:pPr>
      <w:bookmarkStart w:id="0" w:name="_GoBack"/>
      <w:bookmarkEnd w:id="0"/>
    </w:p>
    <w:sectPr w:rsidR="00B442A5" w:rsidRPr="003C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B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2019-04-19T15:11:00Z</dcterms:created>
  <dcterms:modified xsi:type="dcterms:W3CDTF">2019-04-19T15:11:00Z</dcterms:modified>
</cp:coreProperties>
</file>