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98" w:rsidRDefault="00400D98" w:rsidP="00400D98">
      <w:pPr>
        <w:pStyle w:val="Standard"/>
        <w:jc w:val="center"/>
      </w:pPr>
      <w:r>
        <w:rPr>
          <w:noProof/>
        </w:rPr>
        <w:drawing>
          <wp:inline distT="0" distB="0" distL="0" distR="0">
            <wp:extent cx="514350" cy="6096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98" w:rsidRDefault="00400D98" w:rsidP="00400D98">
      <w:pPr>
        <w:pStyle w:val="Standard"/>
        <w:jc w:val="center"/>
      </w:pPr>
    </w:p>
    <w:p w:rsidR="00400D98" w:rsidRDefault="00400D98" w:rsidP="00400D98">
      <w:pPr>
        <w:pStyle w:val="Standard"/>
        <w:jc w:val="center"/>
      </w:pPr>
      <w:r>
        <w:rPr>
          <w:b/>
          <w:sz w:val="28"/>
          <w:szCs w:val="28"/>
          <w:lang w:val="uk-UA"/>
        </w:rPr>
        <w:t>76 СЕСІЯ  ЩАСЛИВЦЕВСЬКОЇ СІЛЬСЬКОЇ РАДИ</w:t>
      </w:r>
    </w:p>
    <w:p w:rsidR="00400D98" w:rsidRDefault="00400D98" w:rsidP="00400D98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400D98" w:rsidRPr="00770CFA" w:rsidRDefault="00400D98" w:rsidP="00400D98">
      <w:pPr>
        <w:pStyle w:val="3"/>
        <w:rPr>
          <w:rFonts w:ascii="Times New Roman" w:hAnsi="Times New Roman" w:cs="Times New Roman"/>
        </w:rPr>
      </w:pPr>
      <w:r w:rsidRPr="00770CFA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 </w:t>
      </w:r>
      <w:r w:rsidRPr="00770CFA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Pr="00770CFA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400D98" w:rsidRPr="00770CFA" w:rsidRDefault="00400D98" w:rsidP="00400D98">
      <w:pPr>
        <w:pStyle w:val="3"/>
        <w:jc w:val="both"/>
        <w:rPr>
          <w:rFonts w:ascii="Times New Roman" w:hAnsi="Times New Roman" w:cs="Times New Roman"/>
        </w:rPr>
      </w:pPr>
      <w:r w:rsidRPr="00770CFA">
        <w:rPr>
          <w:rFonts w:ascii="Times New Roman" w:hAnsi="Times New Roman" w:cs="Times New Roman"/>
          <w:b w:val="0"/>
          <w:sz w:val="28"/>
          <w:szCs w:val="28"/>
          <w:lang w:val="uk-UA"/>
        </w:rPr>
        <w:t>12</w:t>
      </w:r>
      <w:r w:rsidRPr="00770CFA">
        <w:rPr>
          <w:rFonts w:ascii="Times New Roman" w:hAnsi="Times New Roman" w:cs="Times New Roman"/>
          <w:b w:val="0"/>
          <w:sz w:val="28"/>
          <w:szCs w:val="28"/>
        </w:rPr>
        <w:t>.</w:t>
      </w:r>
      <w:r w:rsidRPr="00770CFA">
        <w:rPr>
          <w:rFonts w:ascii="Times New Roman" w:hAnsi="Times New Roman" w:cs="Times New Roman"/>
          <w:b w:val="0"/>
          <w:sz w:val="28"/>
          <w:szCs w:val="28"/>
          <w:lang w:val="uk-UA"/>
        </w:rPr>
        <w:t>09.</w:t>
      </w:r>
      <w:r w:rsidRPr="00770CFA">
        <w:rPr>
          <w:rFonts w:ascii="Times New Roman" w:hAnsi="Times New Roman" w:cs="Times New Roman"/>
          <w:b w:val="0"/>
          <w:sz w:val="28"/>
          <w:szCs w:val="28"/>
        </w:rPr>
        <w:t>201</w:t>
      </w:r>
      <w:r w:rsidRPr="00770CFA">
        <w:rPr>
          <w:rFonts w:ascii="Times New Roman" w:hAnsi="Times New Roman" w:cs="Times New Roman"/>
          <w:b w:val="0"/>
          <w:sz w:val="28"/>
          <w:szCs w:val="28"/>
          <w:lang w:val="uk-UA"/>
        </w:rPr>
        <w:t>8</w:t>
      </w:r>
      <w:r w:rsidRPr="00770CFA">
        <w:rPr>
          <w:rFonts w:ascii="Times New Roman" w:hAnsi="Times New Roman" w:cs="Times New Roman"/>
          <w:b w:val="0"/>
          <w:sz w:val="28"/>
          <w:szCs w:val="28"/>
        </w:rPr>
        <w:t xml:space="preserve">р.                                                </w:t>
      </w:r>
    </w:p>
    <w:p w:rsidR="00400D98" w:rsidRDefault="00400D98" w:rsidP="00400D98">
      <w:pPr>
        <w:pStyle w:val="Standard"/>
        <w:tabs>
          <w:tab w:val="center" w:pos="4549"/>
        </w:tabs>
        <w:ind w:right="2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№  1186</w:t>
      </w:r>
    </w:p>
    <w:p w:rsidR="00400D98" w:rsidRDefault="00400D98" w:rsidP="00400D98">
      <w:pPr>
        <w:pStyle w:val="Standard"/>
        <w:jc w:val="both"/>
        <w:rPr>
          <w:sz w:val="28"/>
          <w:szCs w:val="28"/>
          <w:lang w:val="uk-UA"/>
        </w:rPr>
      </w:pPr>
    </w:p>
    <w:p w:rsidR="00400D98" w:rsidRDefault="00400D98" w:rsidP="00400D9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узгодження поділу</w:t>
      </w:r>
    </w:p>
    <w:p w:rsidR="00400D98" w:rsidRDefault="00400D98" w:rsidP="00400D9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та присвоєння</w:t>
      </w:r>
    </w:p>
    <w:p w:rsidR="00400D98" w:rsidRDefault="00400D98" w:rsidP="00400D9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адреси земельним ділянкам</w:t>
      </w:r>
    </w:p>
    <w:p w:rsidR="00400D98" w:rsidRDefault="00400D98" w:rsidP="00400D98">
      <w:pPr>
        <w:pStyle w:val="Standard"/>
        <w:jc w:val="both"/>
        <w:rPr>
          <w:sz w:val="28"/>
          <w:szCs w:val="28"/>
          <w:lang w:val="uk-UA"/>
        </w:rPr>
      </w:pPr>
    </w:p>
    <w:p w:rsidR="00400D98" w:rsidRDefault="00400D98" w:rsidP="00400D98">
      <w:pPr>
        <w:pStyle w:val="Standard"/>
        <w:spacing w:before="40" w:after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громадянина України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, план поділу земельної ділянки, Витяг з державного реєстру речових прав на нерухоме майно про реєстрацію права власності та інші документи, керуючись ст. 12, 19 Земельного кодексу України, ст. 26 Закону України «Про місцеве самоврядування в Україні»,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400D98" w:rsidRDefault="00400D98" w:rsidP="00400D9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00D98" w:rsidRDefault="00400D98" w:rsidP="00400D98">
      <w:pPr>
        <w:pStyle w:val="Standard"/>
        <w:jc w:val="both"/>
        <w:rPr>
          <w:sz w:val="28"/>
          <w:szCs w:val="28"/>
          <w:lang w:val="uk-UA"/>
        </w:rPr>
      </w:pPr>
    </w:p>
    <w:p w:rsidR="00400D98" w:rsidRDefault="00400D98" w:rsidP="00400D98">
      <w:pPr>
        <w:pStyle w:val="Standard"/>
        <w:jc w:val="both"/>
      </w:pPr>
      <w:r>
        <w:rPr>
          <w:sz w:val="28"/>
          <w:szCs w:val="28"/>
          <w:lang w:val="uk-UA"/>
        </w:rPr>
        <w:t xml:space="preserve">1.Узгодити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 розподіл земельної ділянки (кадастровий номер 6522186500:21:009:0004), яка належить йому на підставі  державного акту на право власності на земельну ділянку    загальною площею </w:t>
      </w:r>
      <w:smartTag w:uri="urn:schemas-microsoft-com:office:smarttags" w:element="metricconverter">
        <w:smartTagPr>
          <w:attr w:name="ProductID" w:val="0,1826 га"/>
        </w:smartTagPr>
        <w:r>
          <w:rPr>
            <w:sz w:val="28"/>
            <w:szCs w:val="28"/>
            <w:lang w:val="uk-UA"/>
          </w:rPr>
          <w:t>0,1826 га</w:t>
        </w:r>
      </w:smartTag>
      <w:r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, вул. Гагаріна,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на дві самостійні та присвоїти новостворюваній земельній ділянці  площею </w:t>
      </w:r>
      <w:smartTag w:uri="urn:schemas-microsoft-com:office:smarttags" w:element="metricconverter">
        <w:smartTagPr>
          <w:attr w:name="ProductID" w:val="0,0431 га"/>
        </w:smartTagPr>
        <w:r>
          <w:rPr>
            <w:sz w:val="28"/>
            <w:szCs w:val="28"/>
            <w:lang w:val="uk-UA"/>
          </w:rPr>
          <w:t>0,0431 га</w:t>
        </w:r>
      </w:smartTag>
      <w:r>
        <w:rPr>
          <w:sz w:val="28"/>
          <w:szCs w:val="28"/>
          <w:lang w:val="uk-UA"/>
        </w:rPr>
        <w:t xml:space="preserve">  адресу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, вул. Гагаріна,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 за земельною ділянкою  площею </w:t>
      </w:r>
      <w:smartTag w:uri="urn:schemas-microsoft-com:office:smarttags" w:element="metricconverter">
        <w:smartTagPr>
          <w:attr w:name="ProductID" w:val="0,1395 га"/>
        </w:smartTagPr>
        <w:r>
          <w:rPr>
            <w:sz w:val="28"/>
            <w:szCs w:val="28"/>
            <w:lang w:val="uk-UA"/>
          </w:rPr>
          <w:t>0,1395 га</w:t>
        </w:r>
      </w:smartTag>
      <w:r>
        <w:rPr>
          <w:sz w:val="28"/>
          <w:szCs w:val="28"/>
          <w:lang w:val="uk-UA"/>
        </w:rPr>
        <w:t xml:space="preserve"> залишити адресу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, вул. Гагаріна,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 .</w:t>
      </w:r>
    </w:p>
    <w:p w:rsidR="00400D98" w:rsidRDefault="00400D98" w:rsidP="00400D98">
      <w:pPr>
        <w:pStyle w:val="Standard"/>
        <w:jc w:val="both"/>
      </w:pPr>
      <w:r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00D98" w:rsidRDefault="00400D98" w:rsidP="00400D98">
      <w:pPr>
        <w:pStyle w:val="Standard"/>
        <w:jc w:val="both"/>
        <w:rPr>
          <w:color w:val="0D0D0D"/>
          <w:sz w:val="28"/>
          <w:szCs w:val="28"/>
          <w:lang w:val="uk-UA"/>
        </w:rPr>
      </w:pPr>
    </w:p>
    <w:p w:rsidR="00400D98" w:rsidRDefault="00400D98" w:rsidP="00400D98">
      <w:pPr>
        <w:pStyle w:val="Standard"/>
        <w:rPr>
          <w:sz w:val="28"/>
          <w:szCs w:val="28"/>
          <w:lang w:val="uk-UA"/>
        </w:rPr>
      </w:pPr>
    </w:p>
    <w:p w:rsidR="00400D98" w:rsidRDefault="00400D98" w:rsidP="00400D98">
      <w:pPr>
        <w:pStyle w:val="Standard"/>
        <w:rPr>
          <w:sz w:val="28"/>
          <w:szCs w:val="28"/>
          <w:lang w:val="uk-UA"/>
        </w:rPr>
      </w:pPr>
    </w:p>
    <w:p w:rsidR="00400D98" w:rsidRDefault="00400D98" w:rsidP="00400D9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400D98" w:rsidRDefault="00400D98" w:rsidP="00400D98">
      <w:pPr>
        <w:pStyle w:val="Standard"/>
      </w:pPr>
    </w:p>
    <w:p w:rsidR="00400D98" w:rsidRDefault="00400D98" w:rsidP="00400D98">
      <w:pPr>
        <w:pStyle w:val="Standard"/>
      </w:pPr>
    </w:p>
    <w:p w:rsidR="00400D98" w:rsidRDefault="00400D98" w:rsidP="00400D98">
      <w:pPr>
        <w:pStyle w:val="Standard"/>
      </w:pPr>
    </w:p>
    <w:p w:rsidR="00400D98" w:rsidRDefault="00400D98" w:rsidP="00400D98">
      <w:pPr>
        <w:pStyle w:val="Standard"/>
      </w:pPr>
    </w:p>
    <w:p w:rsidR="00400D98" w:rsidRDefault="00400D98" w:rsidP="00400D98">
      <w:pPr>
        <w:pStyle w:val="Standard"/>
      </w:pPr>
    </w:p>
    <w:p w:rsidR="00400D98" w:rsidRDefault="00400D98" w:rsidP="00400D98">
      <w:pPr>
        <w:pStyle w:val="Standard"/>
      </w:pPr>
    </w:p>
    <w:p w:rsidR="00400D98" w:rsidRDefault="00400D98" w:rsidP="00400D98">
      <w:pPr>
        <w:pStyle w:val="Standard"/>
        <w:tabs>
          <w:tab w:val="left" w:pos="8505"/>
        </w:tabs>
        <w:jc w:val="center"/>
        <w:rPr>
          <w:lang w:val="uk-UA"/>
        </w:rPr>
      </w:pPr>
    </w:p>
    <w:p w:rsidR="00400D98" w:rsidRDefault="00400D98" w:rsidP="00400D98">
      <w:pPr>
        <w:pStyle w:val="Standard"/>
        <w:tabs>
          <w:tab w:val="left" w:pos="8505"/>
        </w:tabs>
        <w:jc w:val="center"/>
        <w:rPr>
          <w:lang w:val="uk-UA"/>
        </w:rPr>
      </w:pPr>
    </w:p>
    <w:p w:rsidR="00B442A5" w:rsidRPr="003C5234" w:rsidRDefault="00B442A5">
      <w:pPr>
        <w:rPr>
          <w:lang w:val="uk-UA"/>
        </w:rPr>
      </w:pPr>
    </w:p>
    <w:sectPr w:rsidR="00B442A5" w:rsidRPr="003C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34"/>
    <w:rsid w:val="003C5234"/>
    <w:rsid w:val="00400D98"/>
    <w:rsid w:val="00AA4C1E"/>
    <w:rsid w:val="00B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link w:val="30"/>
    <w:qFormat/>
    <w:rsid w:val="00AA4C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3C5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A4C1E"/>
    <w:rPr>
      <w:rFonts w:ascii="Arial" w:eastAsia="Arial" w:hAnsi="Arial" w:cs="Arial"/>
      <w:b/>
      <w:bCs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2019-04-19T15:13:00Z</dcterms:created>
  <dcterms:modified xsi:type="dcterms:W3CDTF">2019-04-19T15:13:00Z</dcterms:modified>
</cp:coreProperties>
</file>