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6" w:rsidRPr="00861AA6" w:rsidRDefault="00861AA6" w:rsidP="00861AA6">
      <w:pPr>
        <w:rPr>
          <w:b/>
          <w:noProof/>
          <w:color w:val="000000"/>
          <w:sz w:val="28"/>
          <w:szCs w:val="28"/>
          <w:lang w:val="uk-UA"/>
        </w:rPr>
      </w:pPr>
      <w:bookmarkStart w:id="0" w:name="_GoBack"/>
      <w:bookmarkEnd w:id="0"/>
    </w:p>
    <w:p w:rsidR="00444CF1" w:rsidRPr="00444CF1" w:rsidRDefault="00444CF1" w:rsidP="00444CF1">
      <w:pPr>
        <w:rPr>
          <w:b/>
          <w:sz w:val="28"/>
          <w:szCs w:val="28"/>
          <w:lang w:val="uk-UA"/>
        </w:rPr>
      </w:pPr>
    </w:p>
    <w:p w:rsidR="00444CF1" w:rsidRPr="00444CF1" w:rsidRDefault="00444CF1" w:rsidP="00444CF1">
      <w:pPr>
        <w:ind w:firstLine="4500"/>
        <w:rPr>
          <w:color w:val="000000"/>
          <w:sz w:val="28"/>
          <w:szCs w:val="28"/>
          <w:lang w:val="uk-UA"/>
        </w:rPr>
      </w:pPr>
      <w:r w:rsidRPr="00444CF1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31.5pt;height:36pt" o:ole="" fillcolor="window">
            <v:imagedata r:id="rId6" o:title=""/>
          </v:shape>
          <o:OLEObject Type="Embed" ProgID="Word.Picture.8" ShapeID="_x0000_i1134" DrawAspect="Content" ObjectID="_1617036643" r:id="rId7"/>
        </w:object>
      </w:r>
    </w:p>
    <w:p w:rsidR="00444CF1" w:rsidRPr="00444CF1" w:rsidRDefault="00444CF1" w:rsidP="00444CF1">
      <w:pPr>
        <w:spacing w:after="200"/>
        <w:rPr>
          <w:b/>
          <w:bCs/>
          <w:color w:val="000000"/>
          <w:sz w:val="28"/>
          <w:szCs w:val="28"/>
          <w:lang w:val="uk-UA"/>
        </w:rPr>
      </w:pPr>
      <w:r w:rsidRPr="00444CF1">
        <w:rPr>
          <w:b/>
          <w:bCs/>
          <w:color w:val="000000"/>
          <w:sz w:val="28"/>
          <w:szCs w:val="28"/>
          <w:lang w:val="uk-UA"/>
        </w:rPr>
        <w:t xml:space="preserve">                   68 СЕСІЯ  ЩАСЛИВЦЕВСЬКОЇ СІЛЬСЬКОЇ РАДИ</w:t>
      </w:r>
    </w:p>
    <w:p w:rsidR="00444CF1" w:rsidRPr="00444CF1" w:rsidRDefault="00444CF1" w:rsidP="00444CF1">
      <w:pPr>
        <w:spacing w:after="200"/>
        <w:rPr>
          <w:sz w:val="28"/>
          <w:szCs w:val="28"/>
          <w:lang w:val="uk-UA"/>
        </w:rPr>
      </w:pPr>
      <w:r w:rsidRPr="00444CF1">
        <w:rPr>
          <w:sz w:val="28"/>
          <w:szCs w:val="28"/>
          <w:lang w:val="uk-UA"/>
        </w:rPr>
        <w:t xml:space="preserve">                                                    </w:t>
      </w:r>
      <w:r w:rsidRPr="00444CF1">
        <w:rPr>
          <w:b/>
          <w:bCs/>
          <w:color w:val="000000"/>
          <w:sz w:val="28"/>
          <w:szCs w:val="28"/>
          <w:lang w:val="uk-UA"/>
        </w:rPr>
        <w:t>7 СКЛИКАННЯ</w:t>
      </w:r>
    </w:p>
    <w:p w:rsidR="00444CF1" w:rsidRPr="00444CF1" w:rsidRDefault="00444CF1" w:rsidP="00444CF1">
      <w:pPr>
        <w:spacing w:before="240" w:after="60"/>
        <w:rPr>
          <w:sz w:val="28"/>
          <w:szCs w:val="28"/>
          <w:lang w:val="uk-UA"/>
        </w:rPr>
      </w:pPr>
      <w:r w:rsidRPr="00444CF1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РІШЕННЯ </w:t>
      </w:r>
    </w:p>
    <w:p w:rsidR="00444CF1" w:rsidRPr="00444CF1" w:rsidRDefault="00444CF1" w:rsidP="00444CF1">
      <w:pPr>
        <w:rPr>
          <w:sz w:val="28"/>
          <w:szCs w:val="28"/>
          <w:lang w:val="uk-UA"/>
        </w:rPr>
      </w:pP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 xml:space="preserve">26.06.2018р.                                       №1084  </w:t>
      </w: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Pr="00444CF1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444CF1">
        <w:rPr>
          <w:color w:val="000000"/>
          <w:sz w:val="28"/>
          <w:szCs w:val="28"/>
          <w:lang w:val="uk-UA"/>
        </w:rPr>
        <w:t xml:space="preserve"> </w:t>
      </w:r>
    </w:p>
    <w:p w:rsidR="00444CF1" w:rsidRPr="00444CF1" w:rsidRDefault="00444CF1" w:rsidP="00444CF1">
      <w:pPr>
        <w:rPr>
          <w:sz w:val="28"/>
          <w:szCs w:val="28"/>
          <w:lang w:val="uk-UA"/>
        </w:rPr>
      </w:pPr>
    </w:p>
    <w:p w:rsidR="00444CF1" w:rsidRPr="00444CF1" w:rsidRDefault="00444CF1" w:rsidP="00444CF1">
      <w:pPr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 xml:space="preserve">Про найменування на території </w:t>
      </w:r>
    </w:p>
    <w:p w:rsidR="00444CF1" w:rsidRPr="00444CF1" w:rsidRDefault="00444CF1" w:rsidP="00444CF1">
      <w:pPr>
        <w:rPr>
          <w:sz w:val="28"/>
          <w:szCs w:val="28"/>
          <w:lang w:val="uk-UA"/>
        </w:rPr>
      </w:pPr>
      <w:proofErr w:type="spellStart"/>
      <w:r w:rsidRPr="00444CF1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4CF1">
        <w:rPr>
          <w:color w:val="000000"/>
          <w:sz w:val="28"/>
          <w:szCs w:val="28"/>
          <w:lang w:val="uk-UA"/>
        </w:rPr>
        <w:t xml:space="preserve"> сільської ради</w:t>
      </w:r>
    </w:p>
    <w:p w:rsidR="00444CF1" w:rsidRPr="00444CF1" w:rsidRDefault="00444CF1" w:rsidP="00444CF1">
      <w:pPr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>іменованого об’єкту – дачний масив</w:t>
      </w:r>
    </w:p>
    <w:p w:rsidR="00444CF1" w:rsidRPr="00444CF1" w:rsidRDefault="00444CF1" w:rsidP="00444CF1">
      <w:pPr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>«Зоря»</w:t>
      </w:r>
    </w:p>
    <w:p w:rsidR="00444CF1" w:rsidRPr="00444CF1" w:rsidRDefault="00444CF1" w:rsidP="00444CF1">
      <w:pPr>
        <w:rPr>
          <w:sz w:val="28"/>
          <w:szCs w:val="28"/>
          <w:lang w:val="uk-UA"/>
        </w:rPr>
      </w:pP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 xml:space="preserve">       З метою  надання можливості фізичним та юридичним особам реєструвати у встановленому законом  права на об’єкти нерухомого майна за межами населених пунктів </w:t>
      </w:r>
      <w:proofErr w:type="spellStart"/>
      <w:r w:rsidRPr="00444CF1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4CF1">
        <w:rPr>
          <w:color w:val="000000"/>
          <w:sz w:val="28"/>
          <w:szCs w:val="28"/>
          <w:lang w:val="uk-UA"/>
        </w:rPr>
        <w:t xml:space="preserve"> сільської ради, за відповідними адресами що внесені у державні словники Державного реєстру речових прав на нерухоме майно, враховуючи що частина території </w:t>
      </w:r>
      <w:proofErr w:type="spellStart"/>
      <w:r w:rsidRPr="00444CF1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4CF1">
        <w:rPr>
          <w:color w:val="000000"/>
          <w:sz w:val="28"/>
          <w:szCs w:val="28"/>
          <w:lang w:val="uk-UA"/>
        </w:rPr>
        <w:t xml:space="preserve"> сільської ради впорядкована Детальним планом території затвердженим розпорядженням  голови Генічеської районної державної адміністрації від 12.09.2017«Про затвердження детального плану частини території </w:t>
      </w:r>
      <w:proofErr w:type="spellStart"/>
      <w:r w:rsidRPr="00444CF1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4CF1">
        <w:rPr>
          <w:color w:val="000000"/>
          <w:sz w:val="28"/>
          <w:szCs w:val="28"/>
          <w:lang w:val="uk-UA"/>
        </w:rPr>
        <w:t xml:space="preserve"> сільської ради за межами с. </w:t>
      </w:r>
      <w:proofErr w:type="spellStart"/>
      <w:r w:rsidRPr="00444CF1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444CF1">
        <w:rPr>
          <w:color w:val="000000"/>
          <w:sz w:val="28"/>
          <w:szCs w:val="28"/>
          <w:lang w:val="uk-UA"/>
        </w:rPr>
        <w:t>», керуючись порядком ведення словників Державного реєстру речових прав на нерухоме майно затвердженим наказом Міністерства юстиції України 09.06.2012р. за №1014/5, зареєстрованим у Міністерстві  юстиції України 09.06.2012 за № 1151/21463, ст. 26 Закону України «про місцеве самоврядування в Україні» сесія сільської ради</w:t>
      </w: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>ВИРІШИЛА:</w:t>
      </w:r>
    </w:p>
    <w:p w:rsidR="00444CF1" w:rsidRPr="00444CF1" w:rsidRDefault="00444CF1" w:rsidP="00444CF1">
      <w:pPr>
        <w:rPr>
          <w:sz w:val="28"/>
          <w:szCs w:val="28"/>
          <w:lang w:val="uk-UA"/>
        </w:rPr>
      </w:pP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 xml:space="preserve">1.Найменувати в межах </w:t>
      </w:r>
      <w:proofErr w:type="spellStart"/>
      <w:r w:rsidRPr="00444CF1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4CF1">
        <w:rPr>
          <w:color w:val="000000"/>
          <w:sz w:val="28"/>
          <w:szCs w:val="28"/>
          <w:lang w:val="uk-UA"/>
        </w:rPr>
        <w:t xml:space="preserve"> сільської ради Генічеського району Херсонської області іменований об’єкт – Дачний масив «Зоря».</w:t>
      </w: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>В межах цього іменованого об’єкту найменувати вулицю: Кришталева.</w:t>
      </w: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 xml:space="preserve">2.Встановити що до іменованого об’єкту, зазначеного в п.1 цього рішення включено частину території </w:t>
      </w:r>
      <w:proofErr w:type="spellStart"/>
      <w:r w:rsidRPr="00444CF1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4CF1">
        <w:rPr>
          <w:color w:val="000000"/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 w:rsidRPr="00444CF1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444CF1">
        <w:rPr>
          <w:color w:val="000000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2,6 га"/>
        </w:smartTagPr>
        <w:r w:rsidRPr="00444CF1">
          <w:rPr>
            <w:color w:val="000000"/>
            <w:sz w:val="28"/>
            <w:szCs w:val="28"/>
            <w:lang w:val="uk-UA"/>
          </w:rPr>
          <w:t>2,6 га</w:t>
        </w:r>
      </w:smartTag>
      <w:r w:rsidRPr="00444CF1">
        <w:rPr>
          <w:color w:val="000000"/>
          <w:sz w:val="28"/>
          <w:szCs w:val="28"/>
          <w:lang w:val="uk-UA"/>
        </w:rPr>
        <w:t xml:space="preserve"> для індивідуального дачного будівництва(на схід від бази відпочинку «Світанок»)</w:t>
      </w: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 xml:space="preserve">3.Встановити. що нумерація земельних ділянок запроектованих детальним планом території затвердженим  розпорядженням  голови Генічеської районної державної адміністрації від «Про затвердження детального плану частини території </w:t>
      </w:r>
      <w:proofErr w:type="spellStart"/>
      <w:r w:rsidRPr="00444CF1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4CF1">
        <w:rPr>
          <w:color w:val="000000"/>
          <w:sz w:val="28"/>
          <w:szCs w:val="28"/>
          <w:lang w:val="uk-UA"/>
        </w:rPr>
        <w:t xml:space="preserve"> сільської ради за межами с. </w:t>
      </w:r>
      <w:proofErr w:type="spellStart"/>
      <w:r w:rsidRPr="00444CF1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444CF1">
        <w:rPr>
          <w:color w:val="000000"/>
          <w:sz w:val="28"/>
          <w:szCs w:val="28"/>
          <w:lang w:val="uk-UA"/>
        </w:rPr>
        <w:t xml:space="preserve">» </w:t>
      </w:r>
      <w:r w:rsidRPr="00444CF1">
        <w:rPr>
          <w:color w:val="000000"/>
          <w:sz w:val="28"/>
          <w:szCs w:val="28"/>
          <w:lang w:val="uk-UA"/>
        </w:rPr>
        <w:lastRenderedPageBreak/>
        <w:t>у співвідношенні до найменованих  згідно п. 1 цього рішення вулиць, здійснюється згідно додатку № 1 до цього рішення.</w:t>
      </w: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color w:val="000000"/>
          <w:sz w:val="28"/>
          <w:szCs w:val="28"/>
          <w:lang w:val="uk-UA"/>
        </w:rPr>
        <w:t>4.Направити це рішення до Херсонської філії ДП «Національні інформаційні системи» з метою внесення назви іменованого об’єкта, зазначеного в п. 1 цього рішення до словників Державного реєстру речових прав на нерухоме майно.</w:t>
      </w: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sz w:val="28"/>
          <w:szCs w:val="28"/>
          <w:lang w:val="uk-UA"/>
        </w:rPr>
        <w:t>5.Контроль за виконанням даного  рішення покласти на комісію з питань регулювання земельних відносин та охорони навколишнього середовища.</w:t>
      </w: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</w:p>
    <w:p w:rsidR="00444CF1" w:rsidRPr="00444CF1" w:rsidRDefault="00444CF1" w:rsidP="00444CF1">
      <w:pPr>
        <w:jc w:val="both"/>
        <w:rPr>
          <w:sz w:val="28"/>
          <w:szCs w:val="28"/>
          <w:lang w:val="uk-UA"/>
        </w:rPr>
      </w:pPr>
      <w:r w:rsidRPr="00444CF1">
        <w:rPr>
          <w:sz w:val="28"/>
          <w:szCs w:val="28"/>
          <w:lang w:val="uk-UA"/>
        </w:rPr>
        <w:t>Сільський голова                                                  В.О.</w:t>
      </w:r>
      <w:proofErr w:type="spellStart"/>
      <w:r w:rsidRPr="00444CF1">
        <w:rPr>
          <w:sz w:val="28"/>
          <w:szCs w:val="28"/>
          <w:lang w:val="uk-UA"/>
        </w:rPr>
        <w:t>Плохушко</w:t>
      </w:r>
      <w:proofErr w:type="spellEnd"/>
    </w:p>
    <w:p w:rsidR="00444CF1" w:rsidRPr="00444CF1" w:rsidRDefault="00444CF1" w:rsidP="00444CF1">
      <w:pPr>
        <w:rPr>
          <w:sz w:val="28"/>
          <w:szCs w:val="28"/>
          <w:lang w:val="uk-UA"/>
        </w:rPr>
      </w:pPr>
      <w:r w:rsidRPr="00444CF1">
        <w:rPr>
          <w:sz w:val="28"/>
          <w:szCs w:val="28"/>
          <w:lang w:val="uk-UA"/>
        </w:rPr>
        <w:br/>
      </w:r>
    </w:p>
    <w:p w:rsidR="00444CF1" w:rsidRPr="00444CF1" w:rsidRDefault="00444CF1" w:rsidP="00444CF1">
      <w:pPr>
        <w:rPr>
          <w:sz w:val="28"/>
          <w:szCs w:val="28"/>
          <w:lang w:val="uk-UA"/>
        </w:rPr>
      </w:pPr>
    </w:p>
    <w:p w:rsidR="00444CF1" w:rsidRPr="00444CF1" w:rsidRDefault="00444CF1" w:rsidP="00444CF1">
      <w:pPr>
        <w:rPr>
          <w:sz w:val="28"/>
          <w:szCs w:val="28"/>
          <w:lang w:val="uk-UA"/>
        </w:rPr>
      </w:pPr>
    </w:p>
    <w:p w:rsidR="00444CF1" w:rsidRPr="00444CF1" w:rsidRDefault="00444CF1" w:rsidP="00444CF1">
      <w:pPr>
        <w:rPr>
          <w:sz w:val="28"/>
          <w:szCs w:val="28"/>
          <w:lang w:val="uk-UA"/>
        </w:rPr>
      </w:pPr>
    </w:p>
    <w:p w:rsidR="00444CF1" w:rsidRPr="00444CF1" w:rsidRDefault="00444CF1" w:rsidP="00444CF1">
      <w:pPr>
        <w:jc w:val="center"/>
        <w:rPr>
          <w:b/>
          <w:sz w:val="20"/>
          <w:szCs w:val="20"/>
          <w:lang w:val="uk-UA"/>
        </w:rPr>
      </w:pPr>
    </w:p>
    <w:p w:rsidR="00444CF1" w:rsidRPr="00444CF1" w:rsidRDefault="00444CF1" w:rsidP="00444CF1">
      <w:pPr>
        <w:jc w:val="center"/>
        <w:rPr>
          <w:b/>
          <w:sz w:val="20"/>
          <w:szCs w:val="20"/>
          <w:lang w:val="uk-UA"/>
        </w:rPr>
      </w:pPr>
    </w:p>
    <w:p w:rsidR="00EE2B68" w:rsidRPr="00EB097F" w:rsidRDefault="00EE2B68" w:rsidP="007A7C08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2B09DB"/>
    <w:rsid w:val="00330DC6"/>
    <w:rsid w:val="00373898"/>
    <w:rsid w:val="00444CF1"/>
    <w:rsid w:val="00457C7E"/>
    <w:rsid w:val="00461C1F"/>
    <w:rsid w:val="004D6262"/>
    <w:rsid w:val="004F21B7"/>
    <w:rsid w:val="004F3E66"/>
    <w:rsid w:val="005F5527"/>
    <w:rsid w:val="006664D8"/>
    <w:rsid w:val="00680701"/>
    <w:rsid w:val="007217C2"/>
    <w:rsid w:val="007A7C08"/>
    <w:rsid w:val="007D2F09"/>
    <w:rsid w:val="0081240C"/>
    <w:rsid w:val="00861AA6"/>
    <w:rsid w:val="00882D28"/>
    <w:rsid w:val="009300CA"/>
    <w:rsid w:val="00A05B7E"/>
    <w:rsid w:val="00AE4BC8"/>
    <w:rsid w:val="00B20334"/>
    <w:rsid w:val="00BA5EC5"/>
    <w:rsid w:val="00BB4DC4"/>
    <w:rsid w:val="00BF30B0"/>
    <w:rsid w:val="00C05575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2019-04-17T17:04:00Z</dcterms:created>
  <dcterms:modified xsi:type="dcterms:W3CDTF">2019-04-17T17:04:00Z</dcterms:modified>
</cp:coreProperties>
</file>